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93EA" w14:textId="77777777" w:rsidR="00274533" w:rsidRPr="00274533" w:rsidRDefault="00274533" w:rsidP="1CC98D60">
      <w:pPr>
        <w:pStyle w:val="Caption"/>
        <w:rPr>
          <w:rFonts w:ascii="Source Sans Pro" w:hAnsi="Source Sans Pro"/>
          <w:i w:val="0"/>
          <w:iCs w:val="0"/>
        </w:rPr>
      </w:pPr>
    </w:p>
    <w:p w14:paraId="60AE373F" w14:textId="77777777" w:rsidR="00274533" w:rsidRDefault="00274533" w:rsidP="00274533">
      <w:pPr>
        <w:pStyle w:val="H1"/>
        <w:rPr>
          <w:i w:val="0"/>
          <w:iCs w:val="0"/>
        </w:rPr>
      </w:pPr>
    </w:p>
    <w:p w14:paraId="168A516B" w14:textId="77777777" w:rsidR="00274533" w:rsidRDefault="00274533" w:rsidP="00274533">
      <w:pPr>
        <w:pStyle w:val="H1"/>
        <w:rPr>
          <w:i w:val="0"/>
          <w:iCs w:val="0"/>
        </w:rPr>
      </w:pPr>
    </w:p>
    <w:p w14:paraId="53622E11" w14:textId="548BBF3D" w:rsidR="00B050F8" w:rsidRDefault="1CC98D60" w:rsidP="00B050F8">
      <w:pPr>
        <w:pStyle w:val="Heading1"/>
      </w:pPr>
      <w:proofErr w:type="spellStart"/>
      <w:r>
        <w:t>Eko</w:t>
      </w:r>
      <w:r w:rsidR="003563C3">
        <w:t>coke</w:t>
      </w:r>
      <w:proofErr w:type="spellEnd"/>
      <w:r w:rsidR="003563C3">
        <w:t>™</w:t>
      </w:r>
      <w:r>
        <w:t xml:space="preserve">: </w:t>
      </w:r>
      <w:r w:rsidR="003563C3">
        <w:t xml:space="preserve">From </w:t>
      </w:r>
      <w:r>
        <w:t>Coal to Coke and Mesophase Pitch</w:t>
      </w:r>
    </w:p>
    <w:p w14:paraId="788E24DA" w14:textId="77777777" w:rsidR="00274533" w:rsidRPr="00DA621C" w:rsidRDefault="00274533" w:rsidP="00274533">
      <w:pPr>
        <w:pStyle w:val="Subtitle"/>
        <w:rPr>
          <w:rFonts w:ascii="Palatino Linotype" w:hAnsi="Palatino Linotype" w:cs="Merriweather-Italic"/>
          <w:color w:val="666766"/>
          <w:sz w:val="48"/>
          <w:szCs w:val="48"/>
        </w:rPr>
      </w:pPr>
      <w:r w:rsidRPr="00DA621C">
        <w:rPr>
          <w:rFonts w:ascii="Palatino Linotype" w:hAnsi="Palatino Linotype" w:cs="Merriweather-Italic"/>
          <w:color w:val="666766"/>
          <w:sz w:val="48"/>
          <w:szCs w:val="48"/>
        </w:rPr>
        <w:t>Business Plan</w:t>
      </w:r>
    </w:p>
    <w:p w14:paraId="0028C7DE" w14:textId="77777777" w:rsidR="00CD76BA" w:rsidRDefault="00CD76BA" w:rsidP="00274533">
      <w:pPr>
        <w:jc w:val="center"/>
        <w:rPr>
          <w:rFonts w:ascii="Source Sans Pro" w:hAnsi="Source Sans Pro"/>
          <w:i/>
          <w:sz w:val="22"/>
          <w:szCs w:val="22"/>
        </w:rPr>
      </w:pPr>
    </w:p>
    <w:p w14:paraId="37884F1D" w14:textId="77777777" w:rsidR="00274533" w:rsidRDefault="00274533" w:rsidP="00274533">
      <w:pPr>
        <w:jc w:val="center"/>
        <w:rPr>
          <w:rFonts w:ascii="Source Sans Pro" w:hAnsi="Source Sans Pro"/>
          <w:i/>
          <w:sz w:val="22"/>
          <w:szCs w:val="22"/>
        </w:rPr>
      </w:pPr>
    </w:p>
    <w:p w14:paraId="034FDF9C" w14:textId="77777777" w:rsidR="00274533" w:rsidRDefault="00274533" w:rsidP="00274533">
      <w:pPr>
        <w:jc w:val="center"/>
        <w:rPr>
          <w:rFonts w:ascii="Source Sans Pro" w:hAnsi="Source Sans Pro"/>
          <w:i/>
          <w:sz w:val="22"/>
          <w:szCs w:val="22"/>
        </w:rPr>
      </w:pPr>
    </w:p>
    <w:p w14:paraId="2A421DE5" w14:textId="77777777" w:rsidR="00274533" w:rsidRDefault="00274533" w:rsidP="00274533">
      <w:pPr>
        <w:jc w:val="center"/>
        <w:rPr>
          <w:rFonts w:ascii="Source Sans Pro" w:hAnsi="Source Sans Pro"/>
          <w:i/>
          <w:sz w:val="22"/>
          <w:szCs w:val="22"/>
        </w:rPr>
      </w:pPr>
    </w:p>
    <w:p w14:paraId="458192D7" w14:textId="77777777" w:rsidR="00274533" w:rsidRDefault="00274533" w:rsidP="00274533">
      <w:pPr>
        <w:jc w:val="center"/>
        <w:rPr>
          <w:rFonts w:ascii="Source Sans Pro" w:hAnsi="Source Sans Pro"/>
          <w:i/>
          <w:sz w:val="22"/>
          <w:szCs w:val="22"/>
        </w:rPr>
      </w:pPr>
    </w:p>
    <w:p w14:paraId="16EB18E0" w14:textId="77777777" w:rsidR="00274533" w:rsidRDefault="00274533" w:rsidP="00274533">
      <w:pPr>
        <w:jc w:val="center"/>
        <w:rPr>
          <w:rFonts w:ascii="Source Sans Pro" w:hAnsi="Source Sans Pro"/>
          <w:i/>
          <w:sz w:val="22"/>
          <w:szCs w:val="22"/>
        </w:rPr>
      </w:pPr>
    </w:p>
    <w:p w14:paraId="542609E3" w14:textId="77777777" w:rsidR="00274533" w:rsidRDefault="00274533" w:rsidP="00274533">
      <w:pPr>
        <w:jc w:val="center"/>
        <w:rPr>
          <w:rFonts w:ascii="Source Sans Pro" w:hAnsi="Source Sans Pro"/>
          <w:i/>
          <w:sz w:val="22"/>
          <w:szCs w:val="22"/>
        </w:rPr>
      </w:pPr>
    </w:p>
    <w:p w14:paraId="5256325D" w14:textId="77777777" w:rsidR="00274533" w:rsidRDefault="00274533" w:rsidP="00274533">
      <w:pPr>
        <w:jc w:val="center"/>
        <w:rPr>
          <w:rFonts w:ascii="Source Sans Pro" w:hAnsi="Source Sans Pro"/>
          <w:i/>
          <w:sz w:val="22"/>
          <w:szCs w:val="22"/>
        </w:rPr>
      </w:pPr>
    </w:p>
    <w:p w14:paraId="4FD6FF03" w14:textId="02155AA9" w:rsidR="00274533" w:rsidRDefault="1CC98D60" w:rsidP="1CC98D60">
      <w:pPr>
        <w:pStyle w:val="Author"/>
        <w:rPr>
          <w:rFonts w:ascii="Arial Black" w:hAnsi="Arial Black"/>
          <w:sz w:val="32"/>
          <w:szCs w:val="32"/>
        </w:rPr>
      </w:pPr>
      <w:r w:rsidRPr="003563C3">
        <w:rPr>
          <w:rFonts w:ascii="Arial Black" w:hAnsi="Arial Black"/>
          <w:b w:val="0"/>
          <w:bCs w:val="0"/>
          <w:sz w:val="32"/>
          <w:szCs w:val="32"/>
        </w:rPr>
        <w:t>Prepared by:</w:t>
      </w:r>
      <w:r w:rsidR="00274533" w:rsidRPr="003563C3">
        <w:rPr>
          <w:b w:val="0"/>
          <w:bCs w:val="0"/>
        </w:rPr>
        <w:br/>
      </w:r>
      <w:r w:rsidRPr="1CC98D60">
        <w:rPr>
          <w:rFonts w:ascii="Arial Black" w:hAnsi="Arial Black"/>
          <w:sz w:val="32"/>
          <w:szCs w:val="32"/>
        </w:rPr>
        <w:t>Dr. Evan Barlow and Dr. Fran</w:t>
      </w:r>
      <w:r w:rsidR="003563C3">
        <w:rPr>
          <w:rFonts w:ascii="Arial Black" w:hAnsi="Arial Black"/>
          <w:sz w:val="32"/>
          <w:szCs w:val="32"/>
        </w:rPr>
        <w:t>ç</w:t>
      </w:r>
      <w:r w:rsidRPr="1CC98D60">
        <w:rPr>
          <w:rFonts w:ascii="Arial Black" w:hAnsi="Arial Black"/>
          <w:sz w:val="32"/>
          <w:szCs w:val="32"/>
        </w:rPr>
        <w:t>ois Giraud-Carrier</w:t>
      </w:r>
      <w:r w:rsidR="00274533">
        <w:br/>
      </w:r>
      <w:r w:rsidRPr="1CC98D60">
        <w:rPr>
          <w:rFonts w:ascii="Arial Black" w:hAnsi="Arial Black"/>
          <w:sz w:val="32"/>
          <w:szCs w:val="32"/>
        </w:rPr>
        <w:t>Weber State University</w:t>
      </w:r>
      <w:r w:rsidR="00274533">
        <w:br/>
      </w:r>
      <w:r w:rsidRPr="1CC98D60">
        <w:rPr>
          <w:rFonts w:ascii="Arial Black" w:hAnsi="Arial Black"/>
          <w:sz w:val="32"/>
          <w:szCs w:val="32"/>
        </w:rPr>
        <w:t>May 2022</w:t>
      </w:r>
    </w:p>
    <w:p w14:paraId="15A5D4E2" w14:textId="5EC2602E" w:rsidR="00B050F8" w:rsidRPr="00B050F8" w:rsidRDefault="00B050F8" w:rsidP="00B050F8">
      <w:pPr>
        <w:pStyle w:val="Author"/>
        <w:rPr>
          <w:rFonts w:ascii="Arial Black" w:hAnsi="Arial Black"/>
          <w:sz w:val="32"/>
          <w:szCs w:val="32"/>
        </w:rPr>
      </w:pPr>
    </w:p>
    <w:p w14:paraId="15E49C8C" w14:textId="77777777" w:rsidR="004A0453" w:rsidRPr="00DA621C" w:rsidRDefault="004A0453" w:rsidP="00274533">
      <w:pPr>
        <w:pStyle w:val="BasicParagraph"/>
        <w:jc w:val="center"/>
        <w:rPr>
          <w:rFonts w:ascii="Arial Black" w:hAnsi="Arial Black" w:cs="SourceSansPro-Bold"/>
          <w:b/>
          <w:bCs/>
          <w:color w:val="343232"/>
          <w:sz w:val="32"/>
          <w:szCs w:val="32"/>
        </w:rPr>
      </w:pPr>
    </w:p>
    <w:p w14:paraId="7E567468" w14:textId="77777777" w:rsidR="004A0453" w:rsidRDefault="004A0453">
      <w:pPr>
        <w:rPr>
          <w:rFonts w:ascii="SourceSansPro-Bold" w:hAnsi="SourceSansPro-Bold" w:cs="SourceSansPro-Bold"/>
          <w:b/>
          <w:bCs/>
          <w:color w:val="343232"/>
          <w:sz w:val="36"/>
          <w:szCs w:val="36"/>
        </w:rPr>
      </w:pPr>
      <w:r>
        <w:rPr>
          <w:rFonts w:ascii="SourceSansPro-Bold" w:hAnsi="SourceSansPro-Bold" w:cs="SourceSansPro-Bold"/>
          <w:b/>
          <w:bCs/>
          <w:color w:val="343232"/>
          <w:sz w:val="36"/>
          <w:szCs w:val="36"/>
        </w:rPr>
        <w:br w:type="page"/>
      </w:r>
    </w:p>
    <w:p w14:paraId="55BCB9E8" w14:textId="77777777" w:rsidR="00190D08" w:rsidRPr="00DA621C" w:rsidRDefault="00190D08" w:rsidP="00DA621C">
      <w:pPr>
        <w:pStyle w:val="Heading2"/>
      </w:pPr>
      <w:r w:rsidRPr="00DA621C">
        <w:lastRenderedPageBreak/>
        <w:t>Executive Summary</w:t>
      </w:r>
    </w:p>
    <w:p w14:paraId="4434EA7F" w14:textId="5480F0BB" w:rsidR="00190D08" w:rsidRPr="00DA621C" w:rsidRDefault="1CC98D60" w:rsidP="00DA621C">
      <w:pPr>
        <w:pStyle w:val="Heading3"/>
      </w:pPr>
      <w:r>
        <w:t>Products</w:t>
      </w:r>
    </w:p>
    <w:p w14:paraId="3D14F596" w14:textId="3785BD64" w:rsidR="004D37B6" w:rsidRPr="004D37B6" w:rsidRDefault="1CC98D60" w:rsidP="004D37B6">
      <w:pPr>
        <w:pStyle w:val="Paragraph"/>
        <w:rPr>
          <w:rFonts w:ascii="Arial" w:hAnsi="Arial" w:cs="Arial"/>
          <w:color w:val="343232"/>
        </w:rPr>
      </w:pPr>
      <w:r w:rsidRPr="1CC98D60">
        <w:rPr>
          <w:rFonts w:ascii="Arial" w:hAnsi="Arial" w:cs="Arial"/>
          <w:color w:val="343232"/>
        </w:rPr>
        <w:t xml:space="preserve">A single plant running the </w:t>
      </w:r>
      <w:proofErr w:type="spellStart"/>
      <w:r w:rsidRPr="1CC98D60">
        <w:rPr>
          <w:rFonts w:ascii="Arial" w:hAnsi="Arial" w:cs="Arial"/>
          <w:color w:val="343232"/>
        </w:rPr>
        <w:t>Eko</w:t>
      </w:r>
      <w:r w:rsidR="003563C3">
        <w:rPr>
          <w:rFonts w:ascii="Arial" w:hAnsi="Arial" w:cs="Arial"/>
          <w:color w:val="343232"/>
        </w:rPr>
        <w:t>coke</w:t>
      </w:r>
      <w:proofErr w:type="spellEnd"/>
      <w:r w:rsidR="003563C3">
        <w:rPr>
          <w:rFonts w:ascii="Arial" w:hAnsi="Arial" w:cs="Arial"/>
          <w:color w:val="343232"/>
        </w:rPr>
        <w:t>™</w:t>
      </w:r>
      <w:r w:rsidRPr="1CC98D60">
        <w:rPr>
          <w:rFonts w:ascii="Arial" w:hAnsi="Arial" w:cs="Arial"/>
          <w:color w:val="343232"/>
        </w:rPr>
        <w:t xml:space="preserve"> process can be used to produce up to 250,000 tons of metallurgical coke </w:t>
      </w:r>
      <w:r w:rsidR="003563C3">
        <w:rPr>
          <w:rFonts w:ascii="Arial" w:hAnsi="Arial" w:cs="Arial"/>
          <w:color w:val="343232"/>
        </w:rPr>
        <w:t xml:space="preserve">annually </w:t>
      </w:r>
      <w:r w:rsidRPr="1CC98D60">
        <w:rPr>
          <w:rFonts w:ascii="Arial" w:hAnsi="Arial" w:cs="Arial"/>
          <w:color w:val="343232"/>
        </w:rPr>
        <w:t>along with 1</w:t>
      </w:r>
      <w:r w:rsidR="003563C3">
        <w:rPr>
          <w:rFonts w:ascii="Arial" w:hAnsi="Arial" w:cs="Arial"/>
          <w:color w:val="343232"/>
        </w:rPr>
        <w:t>3</w:t>
      </w:r>
      <w:r w:rsidRPr="1CC98D60">
        <w:rPr>
          <w:rFonts w:ascii="Arial" w:hAnsi="Arial" w:cs="Arial"/>
          <w:color w:val="343232"/>
        </w:rPr>
        <w:t>,000 tons of coal mesophase pitch from nearly 450,000 tons of coal. Minor byproducts include natural gas and BTX.</w:t>
      </w:r>
    </w:p>
    <w:p w14:paraId="681E4119" w14:textId="77777777" w:rsidR="00AF0A35" w:rsidRDefault="00AF0A35" w:rsidP="00DA621C">
      <w:pPr>
        <w:pStyle w:val="Heading3"/>
      </w:pPr>
      <w:r>
        <w:t>Customers</w:t>
      </w:r>
    </w:p>
    <w:p w14:paraId="6BB45277" w14:textId="4E9C3830" w:rsidR="00274533" w:rsidRPr="00B050F8" w:rsidRDefault="1CC98D60" w:rsidP="00AF0A35">
      <w:pPr>
        <w:pStyle w:val="Paragraph"/>
        <w:rPr>
          <w:rFonts w:ascii="Arial" w:hAnsi="Arial" w:cs="Arial"/>
          <w:color w:val="343232"/>
        </w:rPr>
      </w:pPr>
      <w:r w:rsidRPr="1CC98D60">
        <w:rPr>
          <w:rFonts w:ascii="Arial" w:hAnsi="Arial" w:cs="Arial"/>
          <w:color w:val="343232"/>
        </w:rPr>
        <w:t xml:space="preserve">Healthy markets already exist for metallurgical coke and nearly all other </w:t>
      </w:r>
      <w:r w:rsidR="003563C3">
        <w:rPr>
          <w:rFonts w:ascii="Arial" w:hAnsi="Arial" w:cs="Arial"/>
          <w:color w:val="343232"/>
        </w:rPr>
        <w:t>by</w:t>
      </w:r>
      <w:r w:rsidRPr="1CC98D60">
        <w:rPr>
          <w:rFonts w:ascii="Arial" w:hAnsi="Arial" w:cs="Arial"/>
          <w:color w:val="343232"/>
        </w:rPr>
        <w:t xml:space="preserve">products of the </w:t>
      </w:r>
      <w:proofErr w:type="spellStart"/>
      <w:r w:rsidRPr="1CC98D60">
        <w:rPr>
          <w:rFonts w:ascii="Arial" w:hAnsi="Arial" w:cs="Arial"/>
          <w:color w:val="343232"/>
        </w:rPr>
        <w:t>Eko</w:t>
      </w:r>
      <w:r w:rsidR="003563C3">
        <w:rPr>
          <w:rFonts w:ascii="Arial" w:hAnsi="Arial" w:cs="Arial"/>
          <w:color w:val="343232"/>
        </w:rPr>
        <w:t>coke</w:t>
      </w:r>
      <w:proofErr w:type="spellEnd"/>
      <w:r w:rsidR="003563C3">
        <w:rPr>
          <w:rFonts w:ascii="Arial" w:hAnsi="Arial" w:cs="Arial"/>
          <w:color w:val="343232"/>
        </w:rPr>
        <w:t>™</w:t>
      </w:r>
      <w:r w:rsidRPr="1CC98D60">
        <w:rPr>
          <w:rFonts w:ascii="Arial" w:hAnsi="Arial" w:cs="Arial"/>
          <w:color w:val="343232"/>
        </w:rPr>
        <w:t xml:space="preserve"> process. Mesophase pitch has an established market, but the market is expected to grow as the use of pitch-based carbon fiber increases.</w:t>
      </w:r>
    </w:p>
    <w:p w14:paraId="27F7401E" w14:textId="3FAB2CB3" w:rsidR="00B050F8" w:rsidRPr="00B050F8" w:rsidRDefault="1CC98D60" w:rsidP="1CC98D60">
      <w:pPr>
        <w:pStyle w:val="Heading3"/>
      </w:pPr>
      <w:r>
        <w:t>Timing</w:t>
      </w:r>
    </w:p>
    <w:p w14:paraId="6801B796" w14:textId="7312C356" w:rsidR="00B050F8" w:rsidRPr="00B050F8" w:rsidRDefault="1CC98D60" w:rsidP="003563C3">
      <w:pPr>
        <w:pStyle w:val="Paragraph"/>
        <w:rPr>
          <w:rFonts w:ascii="Arial" w:hAnsi="Arial" w:cs="Arial"/>
          <w:color w:val="343232"/>
        </w:rPr>
      </w:pPr>
      <w:r w:rsidRPr="1CC98D60">
        <w:rPr>
          <w:rFonts w:ascii="Arial" w:hAnsi="Arial" w:cs="Arial"/>
          <w:color w:val="343232"/>
        </w:rPr>
        <w:t>As energy demands for coal continue to wind down, coal mining and coal processing communities are facing continued threats to economic sustainability. To minimize economic disruption to coal-driven communities, alternative uses for coal should expand concurrently with the decrease in usage in the energy industry.</w:t>
      </w:r>
    </w:p>
    <w:p w14:paraId="24ECE669" w14:textId="77777777" w:rsidR="00AF0A35" w:rsidRDefault="00AF0A35">
      <w:pPr>
        <w:rPr>
          <w:rFonts w:ascii="SourceSansPro-Regular" w:hAnsi="SourceSansPro-Regular" w:cs="SourceSansPro-Regular"/>
          <w:color w:val="343232"/>
          <w:sz w:val="22"/>
          <w:szCs w:val="22"/>
        </w:rPr>
      </w:pPr>
      <w:r>
        <w:rPr>
          <w:color w:val="343232"/>
        </w:rPr>
        <w:br w:type="page"/>
      </w:r>
    </w:p>
    <w:p w14:paraId="2F5019B8" w14:textId="77777777" w:rsidR="001E5DDC" w:rsidRDefault="001E5DDC" w:rsidP="00DA621C">
      <w:pPr>
        <w:pStyle w:val="Heading2"/>
      </w:pPr>
      <w:r>
        <w:lastRenderedPageBreak/>
        <w:t>Company Description</w:t>
      </w:r>
    </w:p>
    <w:p w14:paraId="2EF77DF0" w14:textId="025E3450" w:rsidR="001E5DDC" w:rsidRDefault="1CC98D60" w:rsidP="00DA621C">
      <w:pPr>
        <w:pStyle w:val="Heading3"/>
      </w:pPr>
      <w:r>
        <w:t>Purpose</w:t>
      </w:r>
    </w:p>
    <w:p w14:paraId="67A72EB6" w14:textId="3D4E61B4" w:rsidR="00B050F8" w:rsidRPr="00B050F8" w:rsidRDefault="61EE92EA" w:rsidP="00B050F8">
      <w:pPr>
        <w:pStyle w:val="Paragraph"/>
        <w:rPr>
          <w:rFonts w:ascii="Arial" w:hAnsi="Arial" w:cs="Arial"/>
          <w:color w:val="343232"/>
        </w:rPr>
      </w:pPr>
      <w:r w:rsidRPr="61EE92EA">
        <w:rPr>
          <w:rFonts w:ascii="Arial" w:hAnsi="Arial" w:cs="Arial"/>
          <w:color w:val="343232"/>
        </w:rPr>
        <w:t>To fulfill demand for metallurgical coke and coal pitch while providing continuity to coal mining and coal processing communities.</w:t>
      </w:r>
    </w:p>
    <w:p w14:paraId="0ABC2053" w14:textId="2C38CB98" w:rsidR="00B050F8" w:rsidRPr="00B050F8" w:rsidRDefault="1CC98D60" w:rsidP="1CC98D60">
      <w:pPr>
        <w:pStyle w:val="Heading3"/>
      </w:pPr>
      <w:r>
        <w:t>Current Stakeholder Organizations and Contributors</w:t>
      </w:r>
    </w:p>
    <w:p w14:paraId="20829C19" w14:textId="30D8A145" w:rsidR="00ED3BC8" w:rsidRPr="00B050F8" w:rsidRDefault="00ED3BC8" w:rsidP="00ED3BC8">
      <w:pPr>
        <w:pStyle w:val="Paragraph-nospaceafter"/>
        <w:rPr>
          <w:rFonts w:ascii="Arial" w:hAnsi="Arial" w:cs="Arial"/>
          <w:color w:val="343232"/>
        </w:rPr>
      </w:pPr>
      <w:r w:rsidRPr="1CC98D60">
        <w:rPr>
          <w:rFonts w:ascii="Arial" w:hAnsi="Arial" w:cs="Arial"/>
          <w:color w:val="343232"/>
        </w:rPr>
        <w:t>Combustion Resources</w:t>
      </w:r>
      <w:r w:rsidR="00E27F44">
        <w:rPr>
          <w:rFonts w:ascii="Arial" w:hAnsi="Arial" w:cs="Arial"/>
          <w:color w:val="343232"/>
        </w:rPr>
        <w:tab/>
      </w:r>
      <w:r w:rsidR="00E27F44">
        <w:rPr>
          <w:rFonts w:ascii="Arial" w:hAnsi="Arial" w:cs="Arial"/>
          <w:color w:val="343232"/>
        </w:rPr>
        <w:tab/>
      </w:r>
      <w:r w:rsidR="00E27F44">
        <w:rPr>
          <w:rFonts w:ascii="Arial" w:hAnsi="Arial" w:cs="Arial"/>
          <w:color w:val="343232"/>
        </w:rPr>
        <w:tab/>
      </w:r>
      <w:r>
        <w:rPr>
          <w:rFonts w:ascii="Arial" w:hAnsi="Arial" w:cs="Arial"/>
          <w:color w:val="343232"/>
        </w:rPr>
        <w:t xml:space="preserve">Craig </w:t>
      </w:r>
      <w:proofErr w:type="spellStart"/>
      <w:r>
        <w:rPr>
          <w:rFonts w:ascii="Arial" w:hAnsi="Arial" w:cs="Arial"/>
          <w:color w:val="343232"/>
        </w:rPr>
        <w:t>Eatough</w:t>
      </w:r>
      <w:proofErr w:type="spellEnd"/>
      <w:r>
        <w:rPr>
          <w:rFonts w:ascii="Arial" w:hAnsi="Arial" w:cs="Arial"/>
          <w:color w:val="343232"/>
        </w:rPr>
        <w:t xml:space="preserve"> (President)</w:t>
      </w:r>
    </w:p>
    <w:p w14:paraId="1AFE5D88" w14:textId="01AFACDC" w:rsidR="00ED3BC8" w:rsidRPr="00B050F8" w:rsidRDefault="00ED3BC8" w:rsidP="00ED3BC8">
      <w:pPr>
        <w:pStyle w:val="Paragraph-nospaceafter"/>
        <w:rPr>
          <w:rFonts w:ascii="Arial" w:hAnsi="Arial" w:cs="Arial"/>
          <w:color w:val="343232"/>
        </w:rPr>
      </w:pPr>
      <w:proofErr w:type="spellStart"/>
      <w:r w:rsidRPr="1CC98D60">
        <w:rPr>
          <w:rFonts w:ascii="Arial" w:hAnsi="Arial" w:cs="Arial"/>
          <w:color w:val="343232"/>
        </w:rPr>
        <w:t>Ekomatter</w:t>
      </w:r>
      <w:proofErr w:type="spellEnd"/>
      <w:r w:rsidR="00E27F44">
        <w:rPr>
          <w:rFonts w:ascii="Arial" w:hAnsi="Arial" w:cs="Arial"/>
          <w:color w:val="343232"/>
        </w:rPr>
        <w:tab/>
      </w:r>
      <w:r w:rsidR="00E27F44">
        <w:rPr>
          <w:rFonts w:ascii="Arial" w:hAnsi="Arial" w:cs="Arial"/>
          <w:color w:val="343232"/>
        </w:rPr>
        <w:tab/>
      </w:r>
      <w:r w:rsidR="00E27F44">
        <w:rPr>
          <w:rFonts w:ascii="Arial" w:hAnsi="Arial" w:cs="Arial"/>
          <w:color w:val="343232"/>
        </w:rPr>
        <w:tab/>
      </w:r>
      <w:r w:rsidR="00E27F44">
        <w:rPr>
          <w:rFonts w:ascii="Arial" w:hAnsi="Arial" w:cs="Arial"/>
          <w:color w:val="343232"/>
        </w:rPr>
        <w:tab/>
      </w:r>
      <w:r w:rsidR="00E27F44">
        <w:rPr>
          <w:rFonts w:ascii="Arial" w:hAnsi="Arial" w:cs="Arial"/>
          <w:color w:val="343232"/>
        </w:rPr>
        <w:tab/>
      </w:r>
      <w:r>
        <w:rPr>
          <w:rFonts w:ascii="Arial" w:hAnsi="Arial" w:cs="Arial"/>
          <w:color w:val="343232"/>
        </w:rPr>
        <w:t>Steve</w:t>
      </w:r>
      <w:r w:rsidR="003563C3">
        <w:rPr>
          <w:rFonts w:ascii="Arial" w:hAnsi="Arial" w:cs="Arial"/>
          <w:color w:val="343232"/>
        </w:rPr>
        <w:t>n</w:t>
      </w:r>
      <w:r>
        <w:rPr>
          <w:rFonts w:ascii="Arial" w:hAnsi="Arial" w:cs="Arial"/>
          <w:color w:val="343232"/>
        </w:rPr>
        <w:t xml:space="preserve"> </w:t>
      </w:r>
      <w:proofErr w:type="spellStart"/>
      <w:r>
        <w:rPr>
          <w:rFonts w:ascii="Arial" w:hAnsi="Arial" w:cs="Arial"/>
          <w:color w:val="343232"/>
        </w:rPr>
        <w:t>Fauset</w:t>
      </w:r>
      <w:r w:rsidR="003563C3">
        <w:rPr>
          <w:rFonts w:ascii="Arial" w:hAnsi="Arial" w:cs="Arial"/>
          <w:color w:val="343232"/>
        </w:rPr>
        <w:t>t</w:t>
      </w:r>
      <w:proofErr w:type="spellEnd"/>
      <w:r>
        <w:rPr>
          <w:rFonts w:ascii="Arial" w:hAnsi="Arial" w:cs="Arial"/>
          <w:color w:val="343232"/>
        </w:rPr>
        <w:t xml:space="preserve"> (</w:t>
      </w:r>
      <w:r w:rsidR="003563C3">
        <w:rPr>
          <w:rFonts w:ascii="Arial" w:hAnsi="Arial" w:cs="Arial"/>
          <w:color w:val="343232"/>
        </w:rPr>
        <w:t>CEO</w:t>
      </w:r>
      <w:r>
        <w:rPr>
          <w:rFonts w:ascii="Arial" w:hAnsi="Arial" w:cs="Arial"/>
          <w:color w:val="343232"/>
        </w:rPr>
        <w:t>)</w:t>
      </w:r>
    </w:p>
    <w:p w14:paraId="3FA4AC1A" w14:textId="4035C0E2" w:rsidR="00ED3BC8" w:rsidRPr="00ED3BC8" w:rsidRDefault="00ED3BC8" w:rsidP="00ED3BC8">
      <w:pPr>
        <w:pStyle w:val="Paragraph-nospaceafter"/>
        <w:rPr>
          <w:rFonts w:ascii="Arial" w:hAnsi="Arial" w:cs="Arial"/>
          <w:color w:val="343232"/>
        </w:rPr>
      </w:pPr>
      <w:r w:rsidRPr="00ED3BC8">
        <w:rPr>
          <w:rFonts w:ascii="Arial" w:hAnsi="Arial" w:cs="Arial"/>
          <w:color w:val="343232"/>
        </w:rPr>
        <w:t>Seven Counties Infrastructure Coalition</w:t>
      </w:r>
      <w:r w:rsidR="00E27F44">
        <w:rPr>
          <w:rFonts w:ascii="Arial" w:hAnsi="Arial" w:cs="Arial"/>
          <w:color w:val="343232"/>
        </w:rPr>
        <w:tab/>
        <w:t>Mike McKee (Executive Director)</w:t>
      </w:r>
    </w:p>
    <w:p w14:paraId="0CD75FB5" w14:textId="4B8730C3" w:rsidR="00B050F8" w:rsidRDefault="00E27F44" w:rsidP="1CC98D60">
      <w:pPr>
        <w:pStyle w:val="Paragraph-nospaceafter"/>
        <w:rPr>
          <w:rFonts w:ascii="Arial" w:hAnsi="Arial" w:cs="Arial"/>
          <w:color w:val="343232"/>
        </w:rPr>
      </w:pPr>
      <w:r>
        <w:rPr>
          <w:rFonts w:ascii="Arial" w:hAnsi="Arial" w:cs="Arial"/>
          <w:color w:val="343232"/>
        </w:rPr>
        <w:t>UAMMI</w:t>
      </w:r>
      <w:r>
        <w:rPr>
          <w:rFonts w:ascii="Arial" w:hAnsi="Arial" w:cs="Arial"/>
          <w:color w:val="343232"/>
        </w:rPr>
        <w:tab/>
      </w:r>
      <w:r>
        <w:rPr>
          <w:rFonts w:ascii="Arial" w:hAnsi="Arial" w:cs="Arial"/>
          <w:color w:val="343232"/>
        </w:rPr>
        <w:tab/>
      </w:r>
      <w:r>
        <w:rPr>
          <w:rFonts w:ascii="Arial" w:hAnsi="Arial" w:cs="Arial"/>
          <w:color w:val="343232"/>
        </w:rPr>
        <w:tab/>
      </w:r>
      <w:r>
        <w:rPr>
          <w:rFonts w:ascii="Arial" w:hAnsi="Arial" w:cs="Arial"/>
          <w:color w:val="343232"/>
        </w:rPr>
        <w:tab/>
      </w:r>
      <w:r>
        <w:rPr>
          <w:rFonts w:ascii="Arial" w:hAnsi="Arial" w:cs="Arial"/>
          <w:color w:val="343232"/>
        </w:rPr>
        <w:tab/>
        <w:t xml:space="preserve">Dr. </w:t>
      </w:r>
      <w:proofErr w:type="spellStart"/>
      <w:r>
        <w:rPr>
          <w:rFonts w:ascii="Arial" w:hAnsi="Arial" w:cs="Arial"/>
          <w:color w:val="343232"/>
        </w:rPr>
        <w:t>Tulinda</w:t>
      </w:r>
      <w:proofErr w:type="spellEnd"/>
      <w:r>
        <w:rPr>
          <w:rFonts w:ascii="Arial" w:hAnsi="Arial" w:cs="Arial"/>
          <w:color w:val="343232"/>
        </w:rPr>
        <w:t xml:space="preserve"> Larsen (Executive Director)</w:t>
      </w:r>
    </w:p>
    <w:p w14:paraId="219E22E1" w14:textId="531CBC4C" w:rsidR="00E27F44" w:rsidRDefault="00E27F44" w:rsidP="1CC98D60">
      <w:pPr>
        <w:pStyle w:val="Paragraph-nospaceafter"/>
        <w:rPr>
          <w:rFonts w:ascii="Arial" w:hAnsi="Arial" w:cs="Arial"/>
          <w:color w:val="343232"/>
        </w:rPr>
      </w:pPr>
      <w:r>
        <w:rPr>
          <w:rFonts w:ascii="Arial" w:hAnsi="Arial" w:cs="Arial"/>
          <w:color w:val="343232"/>
        </w:rPr>
        <w:t>UAMMI</w:t>
      </w:r>
      <w:r>
        <w:rPr>
          <w:rFonts w:ascii="Arial" w:hAnsi="Arial" w:cs="Arial"/>
          <w:color w:val="343232"/>
        </w:rPr>
        <w:t xml:space="preserve"> </w:t>
      </w:r>
      <w:r>
        <w:rPr>
          <w:rFonts w:ascii="Arial" w:hAnsi="Arial" w:cs="Arial"/>
          <w:color w:val="343232"/>
        </w:rPr>
        <w:tab/>
      </w:r>
      <w:r>
        <w:rPr>
          <w:rFonts w:ascii="Arial" w:hAnsi="Arial" w:cs="Arial"/>
          <w:color w:val="343232"/>
        </w:rPr>
        <w:tab/>
      </w:r>
      <w:r>
        <w:rPr>
          <w:rFonts w:ascii="Arial" w:hAnsi="Arial" w:cs="Arial"/>
          <w:color w:val="343232"/>
        </w:rPr>
        <w:tab/>
      </w:r>
      <w:r>
        <w:rPr>
          <w:rFonts w:ascii="Arial" w:hAnsi="Arial" w:cs="Arial"/>
          <w:color w:val="343232"/>
        </w:rPr>
        <w:tab/>
      </w:r>
      <w:r>
        <w:rPr>
          <w:rFonts w:ascii="Arial" w:hAnsi="Arial" w:cs="Arial"/>
          <w:color w:val="343232"/>
        </w:rPr>
        <w:tab/>
        <w:t xml:space="preserve">Guy </w:t>
      </w:r>
      <w:proofErr w:type="spellStart"/>
      <w:r>
        <w:rPr>
          <w:rFonts w:ascii="Arial" w:hAnsi="Arial" w:cs="Arial"/>
          <w:color w:val="343232"/>
        </w:rPr>
        <w:t>Letendre</w:t>
      </w:r>
      <w:proofErr w:type="spellEnd"/>
      <w:r>
        <w:rPr>
          <w:rFonts w:ascii="Arial" w:hAnsi="Arial" w:cs="Arial"/>
          <w:color w:val="343232"/>
        </w:rPr>
        <w:t xml:space="preserve"> (</w:t>
      </w:r>
      <w:r>
        <w:rPr>
          <w:rFonts w:ascii="Arial" w:hAnsi="Arial" w:cs="Arial"/>
          <w:color w:val="343232"/>
        </w:rPr>
        <w:t>Deputy Director</w:t>
      </w:r>
      <w:r>
        <w:rPr>
          <w:rFonts w:ascii="Arial" w:hAnsi="Arial" w:cs="Arial"/>
          <w:color w:val="343232"/>
        </w:rPr>
        <w:t>)</w:t>
      </w:r>
    </w:p>
    <w:p w14:paraId="2F82FA36" w14:textId="65325D0A" w:rsidR="00E27F44" w:rsidRPr="00ED3BC8" w:rsidRDefault="00E27F44" w:rsidP="1CC98D60">
      <w:pPr>
        <w:pStyle w:val="Paragraph-nospaceafter"/>
        <w:rPr>
          <w:rFonts w:ascii="Arial" w:hAnsi="Arial" w:cs="Arial"/>
          <w:color w:val="343232"/>
        </w:rPr>
      </w:pPr>
      <w:r>
        <w:rPr>
          <w:rFonts w:ascii="Arial" w:hAnsi="Arial" w:cs="Arial"/>
          <w:color w:val="343232"/>
        </w:rPr>
        <w:t>Weber State University</w:t>
      </w:r>
      <w:r>
        <w:rPr>
          <w:rFonts w:ascii="Arial" w:hAnsi="Arial" w:cs="Arial"/>
          <w:color w:val="343232"/>
        </w:rPr>
        <w:tab/>
      </w:r>
      <w:r>
        <w:rPr>
          <w:rFonts w:ascii="Arial" w:hAnsi="Arial" w:cs="Arial"/>
          <w:color w:val="343232"/>
        </w:rPr>
        <w:tab/>
      </w:r>
      <w:r>
        <w:rPr>
          <w:rFonts w:ascii="Arial" w:hAnsi="Arial" w:cs="Arial"/>
          <w:color w:val="343232"/>
        </w:rPr>
        <w:tab/>
        <w:t>Dr. Evan Barlow (Assistant Professor)</w:t>
      </w:r>
    </w:p>
    <w:p w14:paraId="062FF1D7" w14:textId="3D31E869" w:rsidR="00B050F8" w:rsidRPr="00ED3BC8" w:rsidRDefault="1CC98D60" w:rsidP="1CC98D60">
      <w:pPr>
        <w:pStyle w:val="Paragraph-nospaceafter"/>
        <w:rPr>
          <w:rFonts w:ascii="Arial" w:hAnsi="Arial" w:cs="Arial"/>
          <w:color w:val="343232"/>
        </w:rPr>
      </w:pPr>
      <w:r w:rsidRPr="00ED3BC8">
        <w:rPr>
          <w:rFonts w:ascii="Arial" w:hAnsi="Arial" w:cs="Arial"/>
          <w:color w:val="343232"/>
        </w:rPr>
        <w:t>Weber State University</w:t>
      </w:r>
      <w:r w:rsidR="00E27F44">
        <w:rPr>
          <w:rFonts w:ascii="Arial" w:hAnsi="Arial" w:cs="Arial"/>
          <w:color w:val="343232"/>
        </w:rPr>
        <w:tab/>
      </w:r>
      <w:r w:rsidR="00E27F44">
        <w:rPr>
          <w:rFonts w:ascii="Arial" w:hAnsi="Arial" w:cs="Arial"/>
          <w:color w:val="343232"/>
        </w:rPr>
        <w:tab/>
      </w:r>
      <w:r w:rsidR="00E27F44">
        <w:rPr>
          <w:rFonts w:ascii="Arial" w:hAnsi="Arial" w:cs="Arial"/>
          <w:color w:val="343232"/>
        </w:rPr>
        <w:tab/>
        <w:t>Dr. François Giraud-Carrier (Associate Professor)</w:t>
      </w:r>
    </w:p>
    <w:p w14:paraId="51D11997" w14:textId="37D1F026" w:rsidR="00F724F1" w:rsidRPr="00B050F8" w:rsidRDefault="00B050F8" w:rsidP="00B050F8">
      <w:pPr>
        <w:pStyle w:val="Paragraph"/>
        <w:rPr>
          <w:rFonts w:ascii="Arial" w:hAnsi="Arial" w:cs="Arial"/>
        </w:rPr>
      </w:pPr>
      <w:r w:rsidRPr="1CC98D60">
        <w:rPr>
          <w:rFonts w:ascii="Arial" w:hAnsi="Arial" w:cs="Arial"/>
        </w:rPr>
        <w:br w:type="page"/>
      </w:r>
    </w:p>
    <w:p w14:paraId="5DCF9F5A" w14:textId="77777777" w:rsidR="00F724F1" w:rsidRDefault="00F724F1" w:rsidP="00DA621C">
      <w:pPr>
        <w:pStyle w:val="Heading2"/>
      </w:pPr>
      <w:r>
        <w:lastRenderedPageBreak/>
        <w:t>Market Research</w:t>
      </w:r>
    </w:p>
    <w:p w14:paraId="01213650" w14:textId="77777777" w:rsidR="00F724F1" w:rsidRDefault="66398C57" w:rsidP="00DA621C">
      <w:pPr>
        <w:pStyle w:val="Heading3"/>
      </w:pPr>
      <w:r>
        <w:t>Industry</w:t>
      </w:r>
    </w:p>
    <w:p w14:paraId="4C819475" w14:textId="2DB19F0B" w:rsidR="00B050F8" w:rsidRPr="00B050F8" w:rsidRDefault="66398C57" w:rsidP="00B050F8">
      <w:pPr>
        <w:pStyle w:val="Paragraph"/>
        <w:rPr>
          <w:rFonts w:ascii="Arial" w:hAnsi="Arial" w:cs="Arial"/>
          <w:color w:val="343232"/>
        </w:rPr>
      </w:pPr>
      <w:r w:rsidRPr="66398C57">
        <w:rPr>
          <w:rFonts w:ascii="Arial" w:hAnsi="Arial" w:cs="Arial"/>
          <w:color w:val="343232"/>
        </w:rPr>
        <w:t xml:space="preserve">Although the </w:t>
      </w:r>
      <w:proofErr w:type="spellStart"/>
      <w:r w:rsidRPr="66398C57">
        <w:rPr>
          <w:rFonts w:ascii="Arial" w:hAnsi="Arial" w:cs="Arial"/>
          <w:color w:val="343232"/>
        </w:rPr>
        <w:t>Eko</w:t>
      </w:r>
      <w:r w:rsidR="00E27F44">
        <w:rPr>
          <w:rFonts w:ascii="Arial" w:hAnsi="Arial" w:cs="Arial"/>
          <w:color w:val="343232"/>
        </w:rPr>
        <w:t>coke</w:t>
      </w:r>
      <w:proofErr w:type="spellEnd"/>
      <w:r w:rsidR="00E27F44">
        <w:rPr>
          <w:rFonts w:ascii="Arial" w:hAnsi="Arial" w:cs="Arial"/>
          <w:color w:val="343232"/>
        </w:rPr>
        <w:t>™</w:t>
      </w:r>
      <w:r w:rsidRPr="66398C57">
        <w:rPr>
          <w:rFonts w:ascii="Arial" w:hAnsi="Arial" w:cs="Arial"/>
          <w:color w:val="343232"/>
        </w:rPr>
        <w:t xml:space="preserve"> process itself is novel and has never been implemented at full scale, the majority of its products are commodity chemicals with mature markets. The one exception is coal pitch. While there is an established market for coal pitch, its market is not as reliable or stable as the other products of the </w:t>
      </w:r>
      <w:proofErr w:type="spellStart"/>
      <w:r w:rsidRPr="66398C57">
        <w:rPr>
          <w:rFonts w:ascii="Arial" w:hAnsi="Arial" w:cs="Arial"/>
          <w:color w:val="343232"/>
        </w:rPr>
        <w:t>Eko</w:t>
      </w:r>
      <w:r w:rsidR="00E27F44">
        <w:rPr>
          <w:rFonts w:ascii="Arial" w:hAnsi="Arial" w:cs="Arial"/>
          <w:color w:val="343232"/>
        </w:rPr>
        <w:t>coke</w:t>
      </w:r>
      <w:proofErr w:type="spellEnd"/>
      <w:r w:rsidR="00E27F44">
        <w:rPr>
          <w:rFonts w:ascii="Arial" w:hAnsi="Arial" w:cs="Arial"/>
          <w:color w:val="343232"/>
        </w:rPr>
        <w:t>™</w:t>
      </w:r>
      <w:r w:rsidRPr="66398C57">
        <w:rPr>
          <w:rFonts w:ascii="Arial" w:hAnsi="Arial" w:cs="Arial"/>
          <w:color w:val="343232"/>
        </w:rPr>
        <w:t xml:space="preserve"> process. However, with the likely expansion of the coal-pitch-based carbon fiber market, demand for coal pitch is likely to increase beyond current levels.</w:t>
      </w:r>
    </w:p>
    <w:p w14:paraId="39E5ADF7" w14:textId="215BEC10" w:rsidR="00F724F1" w:rsidRDefault="66398C57" w:rsidP="00DA621C">
      <w:pPr>
        <w:pStyle w:val="Heading3"/>
      </w:pPr>
      <w:r>
        <w:t>Process Advantages</w:t>
      </w:r>
    </w:p>
    <w:p w14:paraId="3B4FA15E" w14:textId="77F3B4D7" w:rsidR="00F724F1" w:rsidRPr="006844E8" w:rsidRDefault="66398C57" w:rsidP="00F724F1">
      <w:pPr>
        <w:pStyle w:val="Paragraph-prelist"/>
        <w:rPr>
          <w:rFonts w:ascii="Arial" w:hAnsi="Arial" w:cs="Arial"/>
          <w:color w:val="343232"/>
        </w:rPr>
      </w:pPr>
      <w:r w:rsidRPr="66398C57">
        <w:rPr>
          <w:rFonts w:ascii="Arial" w:hAnsi="Arial" w:cs="Arial"/>
          <w:color w:val="343232"/>
        </w:rPr>
        <w:t xml:space="preserve">The </w:t>
      </w:r>
      <w:proofErr w:type="spellStart"/>
      <w:r w:rsidRPr="66398C57">
        <w:rPr>
          <w:rFonts w:ascii="Arial" w:hAnsi="Arial" w:cs="Arial"/>
          <w:color w:val="343232"/>
        </w:rPr>
        <w:t>Eko</w:t>
      </w:r>
      <w:r w:rsidR="00E27F44">
        <w:rPr>
          <w:rFonts w:ascii="Arial" w:hAnsi="Arial" w:cs="Arial"/>
          <w:color w:val="343232"/>
        </w:rPr>
        <w:t>coke</w:t>
      </w:r>
      <w:proofErr w:type="spellEnd"/>
      <w:r w:rsidR="00E27F44">
        <w:rPr>
          <w:rFonts w:ascii="Arial" w:hAnsi="Arial" w:cs="Arial"/>
          <w:color w:val="343232"/>
        </w:rPr>
        <w:t>™</w:t>
      </w:r>
      <w:r w:rsidRPr="66398C57">
        <w:rPr>
          <w:rFonts w:ascii="Arial" w:hAnsi="Arial" w:cs="Arial"/>
          <w:color w:val="343232"/>
        </w:rPr>
        <w:t xml:space="preserve"> process has the following advantages:</w:t>
      </w:r>
    </w:p>
    <w:p w14:paraId="78EE554F" w14:textId="532AE5C7" w:rsidR="006844E8" w:rsidRPr="00081F0F" w:rsidRDefault="66398C57" w:rsidP="006844E8">
      <w:pPr>
        <w:pStyle w:val="UL"/>
        <w:numPr>
          <w:ilvl w:val="0"/>
          <w:numId w:val="1"/>
        </w:numPr>
        <w:rPr>
          <w:rFonts w:ascii="Arial" w:hAnsi="Arial" w:cs="Arial"/>
          <w:color w:val="343232"/>
        </w:rPr>
      </w:pPr>
      <w:r w:rsidRPr="66398C57">
        <w:rPr>
          <w:rFonts w:ascii="Arial" w:hAnsi="Arial" w:cs="Arial"/>
          <w:color w:val="343232"/>
        </w:rPr>
        <w:t>The ability to produce higher-value metallurgical coke from even low-grade coal</w:t>
      </w:r>
    </w:p>
    <w:p w14:paraId="6A4BA072" w14:textId="0CCB8469" w:rsidR="006844E8" w:rsidRPr="00081F0F" w:rsidRDefault="66398C57" w:rsidP="006844E8">
      <w:pPr>
        <w:pStyle w:val="UL"/>
        <w:numPr>
          <w:ilvl w:val="0"/>
          <w:numId w:val="1"/>
        </w:numPr>
        <w:rPr>
          <w:rFonts w:ascii="Arial" w:hAnsi="Arial" w:cs="Arial"/>
          <w:color w:val="343232"/>
        </w:rPr>
      </w:pPr>
      <w:r w:rsidRPr="66398C57">
        <w:rPr>
          <w:rFonts w:ascii="Arial" w:hAnsi="Arial" w:cs="Arial"/>
          <w:color w:val="343232"/>
        </w:rPr>
        <w:t>A closed-cycle process with a low environmental footprint</w:t>
      </w:r>
    </w:p>
    <w:p w14:paraId="72573337" w14:textId="243BF683" w:rsidR="00081F0F" w:rsidRPr="00081F0F" w:rsidRDefault="66398C57" w:rsidP="00081F0F">
      <w:pPr>
        <w:pStyle w:val="UL"/>
        <w:numPr>
          <w:ilvl w:val="0"/>
          <w:numId w:val="1"/>
        </w:numPr>
        <w:rPr>
          <w:rFonts w:ascii="Arial" w:hAnsi="Arial" w:cs="Arial"/>
          <w:color w:val="343232"/>
        </w:rPr>
      </w:pPr>
      <w:r w:rsidRPr="66398C57">
        <w:rPr>
          <w:rFonts w:ascii="Arial" w:hAnsi="Arial" w:cs="Arial"/>
          <w:color w:val="343232"/>
        </w:rPr>
        <w:t>A use for coal outside of the energy industry</w:t>
      </w:r>
    </w:p>
    <w:p w14:paraId="6B4B8EA9" w14:textId="5909059F" w:rsidR="00F724F1" w:rsidRPr="00081F0F" w:rsidRDefault="66398C57" w:rsidP="66398C57">
      <w:pPr>
        <w:pStyle w:val="UL"/>
        <w:numPr>
          <w:ilvl w:val="0"/>
          <w:numId w:val="1"/>
        </w:numPr>
        <w:rPr>
          <w:rFonts w:ascii="Arial" w:eastAsia="Arial" w:hAnsi="Arial" w:cs="Arial"/>
          <w:color w:val="343232"/>
        </w:rPr>
      </w:pPr>
      <w:r w:rsidRPr="66398C57">
        <w:rPr>
          <w:rFonts w:ascii="Arial" w:hAnsi="Arial" w:cs="Arial"/>
          <w:color w:val="343232"/>
        </w:rPr>
        <w:t>Up to 450,000 tons of coal per year for a full-scale plant</w:t>
      </w:r>
    </w:p>
    <w:p w14:paraId="707A3DA3" w14:textId="77777777" w:rsidR="00F724F1" w:rsidRPr="00DA621C" w:rsidRDefault="00F724F1">
      <w:pPr>
        <w:rPr>
          <w:rFonts w:ascii="Arial" w:hAnsi="Arial" w:cs="Arial"/>
          <w:color w:val="343232"/>
          <w:sz w:val="22"/>
          <w:szCs w:val="22"/>
        </w:rPr>
      </w:pPr>
      <w:r w:rsidRPr="00DA621C">
        <w:rPr>
          <w:rFonts w:ascii="Arial" w:hAnsi="Arial" w:cs="Arial"/>
          <w:color w:val="343232"/>
        </w:rPr>
        <w:br w:type="page"/>
      </w:r>
    </w:p>
    <w:p w14:paraId="1C9B9393" w14:textId="1980C988" w:rsidR="00F724F1" w:rsidRDefault="66398C57" w:rsidP="00DA621C">
      <w:pPr>
        <w:pStyle w:val="Heading2"/>
      </w:pPr>
      <w:r>
        <w:lastRenderedPageBreak/>
        <w:t>Products</w:t>
      </w:r>
    </w:p>
    <w:p w14:paraId="17791D89" w14:textId="4E490633" w:rsidR="00F724F1" w:rsidRDefault="66398C57" w:rsidP="00DA621C">
      <w:pPr>
        <w:pStyle w:val="Heading3"/>
      </w:pPr>
      <w:r>
        <w:t>Products and Current Prices</w:t>
      </w:r>
    </w:p>
    <w:p w14:paraId="085CDF45" w14:textId="53E5D732" w:rsidR="008207AA" w:rsidRDefault="66398C57" w:rsidP="66398C57">
      <w:pPr>
        <w:pStyle w:val="Paragraph-prelist"/>
        <w:rPr>
          <w:rFonts w:ascii="Arial" w:hAnsi="Arial" w:cs="Arial"/>
          <w:color w:val="343232"/>
        </w:rPr>
      </w:pPr>
      <w:r w:rsidRPr="66398C57">
        <w:rPr>
          <w:rFonts w:ascii="Arial" w:hAnsi="Arial" w:cs="Arial"/>
          <w:color w:val="343232"/>
        </w:rPr>
        <w:t xml:space="preserve">A full-scale plant running the </w:t>
      </w:r>
      <w:proofErr w:type="spellStart"/>
      <w:r w:rsidRPr="66398C57">
        <w:rPr>
          <w:rFonts w:ascii="Arial" w:hAnsi="Arial" w:cs="Arial"/>
          <w:color w:val="343232"/>
        </w:rPr>
        <w:t>Eko</w:t>
      </w:r>
      <w:r w:rsidR="00990149">
        <w:rPr>
          <w:rFonts w:ascii="Arial" w:hAnsi="Arial" w:cs="Arial"/>
          <w:color w:val="343232"/>
        </w:rPr>
        <w:t>coke</w:t>
      </w:r>
      <w:proofErr w:type="spellEnd"/>
      <w:r w:rsidR="00990149">
        <w:rPr>
          <w:rFonts w:ascii="Arial" w:hAnsi="Arial" w:cs="Arial"/>
          <w:color w:val="343232"/>
        </w:rPr>
        <w:t>™</w:t>
      </w:r>
      <w:r w:rsidRPr="66398C57">
        <w:rPr>
          <w:rFonts w:ascii="Arial" w:hAnsi="Arial" w:cs="Arial"/>
          <w:color w:val="343232"/>
        </w:rPr>
        <w:t xml:space="preserve"> process generates the following products (with associated annual revenues):</w:t>
      </w:r>
    </w:p>
    <w:p w14:paraId="337D7B65" w14:textId="77777777" w:rsidR="00990149" w:rsidRPr="00081F0F" w:rsidRDefault="00990149" w:rsidP="66398C57">
      <w:pPr>
        <w:pStyle w:val="Paragraph-prelist"/>
        <w:rPr>
          <w:rFonts w:ascii="Arial" w:hAnsi="Arial" w:cs="Arial"/>
          <w:color w:val="343232"/>
        </w:rPr>
      </w:pPr>
    </w:p>
    <w:tbl>
      <w:tblPr>
        <w:tblStyle w:val="TableGrid"/>
        <w:tblW w:w="0" w:type="auto"/>
        <w:tblLayout w:type="fixed"/>
        <w:tblLook w:val="06A0" w:firstRow="1" w:lastRow="0" w:firstColumn="1" w:lastColumn="0" w:noHBand="1" w:noVBand="1"/>
      </w:tblPr>
      <w:tblGrid>
        <w:gridCol w:w="3840"/>
        <w:gridCol w:w="1770"/>
        <w:gridCol w:w="1927"/>
        <w:gridCol w:w="1950"/>
      </w:tblGrid>
      <w:tr w:rsidR="66398C57" w:rsidRPr="00990149" w14:paraId="7F108785" w14:textId="77777777" w:rsidTr="66398C57">
        <w:trPr>
          <w:trHeight w:val="315"/>
        </w:trPr>
        <w:tc>
          <w:tcPr>
            <w:tcW w:w="3840" w:type="dxa"/>
            <w:tcBorders>
              <w:top w:val="single" w:sz="4" w:space="0" w:color="000000" w:themeColor="text1"/>
              <w:left w:val="single" w:sz="4" w:space="0" w:color="000000" w:themeColor="text1"/>
              <w:bottom w:val="nil"/>
              <w:right w:val="single" w:sz="4" w:space="0" w:color="000000" w:themeColor="text1"/>
            </w:tcBorders>
            <w:vAlign w:val="center"/>
          </w:tcPr>
          <w:p w14:paraId="22703F7F" w14:textId="7A3DB049" w:rsidR="66398C57" w:rsidRPr="00990149" w:rsidRDefault="66398C57" w:rsidP="66398C57">
            <w:pPr>
              <w:jc w:val="center"/>
              <w:rPr>
                <w:rFonts w:ascii="Arial" w:hAnsi="Arial" w:cs="Arial"/>
                <w:sz w:val="20"/>
                <w:szCs w:val="20"/>
              </w:rPr>
            </w:pPr>
            <w:r w:rsidRPr="00990149">
              <w:rPr>
                <w:rFonts w:ascii="Arial" w:hAnsi="Arial" w:cs="Arial"/>
                <w:b/>
                <w:bCs/>
                <w:color w:val="000000" w:themeColor="text1"/>
                <w:sz w:val="20"/>
                <w:szCs w:val="20"/>
              </w:rPr>
              <w:t>Byproducts-Sell</w:t>
            </w:r>
          </w:p>
        </w:tc>
        <w:tc>
          <w:tcPr>
            <w:tcW w:w="1770" w:type="dxa"/>
            <w:tcBorders>
              <w:top w:val="single" w:sz="4" w:space="0" w:color="000000" w:themeColor="text1"/>
              <w:left w:val="single" w:sz="4" w:space="0" w:color="000000" w:themeColor="text1"/>
              <w:bottom w:val="nil"/>
              <w:right w:val="single" w:sz="4" w:space="0" w:color="000000" w:themeColor="text1"/>
            </w:tcBorders>
            <w:vAlign w:val="center"/>
          </w:tcPr>
          <w:p w14:paraId="2F4589F9" w14:textId="5E3B0DD0" w:rsidR="66398C57" w:rsidRPr="00990149" w:rsidRDefault="66398C57" w:rsidP="66398C57">
            <w:pPr>
              <w:jc w:val="center"/>
              <w:rPr>
                <w:rFonts w:ascii="Arial" w:hAnsi="Arial" w:cs="Arial"/>
                <w:sz w:val="20"/>
                <w:szCs w:val="20"/>
              </w:rPr>
            </w:pPr>
            <w:r w:rsidRPr="00990149">
              <w:rPr>
                <w:rFonts w:ascii="Arial" w:hAnsi="Arial" w:cs="Arial"/>
                <w:b/>
                <w:bCs/>
                <w:color w:val="000000" w:themeColor="text1"/>
                <w:sz w:val="20"/>
                <w:szCs w:val="20"/>
              </w:rPr>
              <w:t xml:space="preserve">Price per </w:t>
            </w:r>
            <w:proofErr w:type="spellStart"/>
            <w:r w:rsidRPr="00990149">
              <w:rPr>
                <w:rFonts w:ascii="Arial" w:hAnsi="Arial" w:cs="Arial"/>
                <w:b/>
                <w:bCs/>
                <w:color w:val="000000" w:themeColor="text1"/>
                <w:sz w:val="20"/>
                <w:szCs w:val="20"/>
              </w:rPr>
              <w:t>lb</w:t>
            </w:r>
            <w:proofErr w:type="spellEnd"/>
          </w:p>
        </w:tc>
        <w:tc>
          <w:tcPr>
            <w:tcW w:w="1927" w:type="dxa"/>
            <w:tcBorders>
              <w:top w:val="single" w:sz="4" w:space="0" w:color="000000" w:themeColor="text1"/>
              <w:left w:val="single" w:sz="4" w:space="0" w:color="000000" w:themeColor="text1"/>
              <w:bottom w:val="nil"/>
              <w:right w:val="single" w:sz="4" w:space="0" w:color="000000" w:themeColor="text1"/>
            </w:tcBorders>
            <w:vAlign w:val="center"/>
          </w:tcPr>
          <w:p w14:paraId="2CB5FBAD" w14:textId="65F935C1" w:rsidR="66398C57" w:rsidRPr="00990149" w:rsidRDefault="66398C57" w:rsidP="66398C57">
            <w:pPr>
              <w:jc w:val="center"/>
              <w:rPr>
                <w:rFonts w:ascii="Arial" w:hAnsi="Arial" w:cs="Arial"/>
                <w:sz w:val="20"/>
                <w:szCs w:val="20"/>
              </w:rPr>
            </w:pPr>
            <w:proofErr w:type="spellStart"/>
            <w:r w:rsidRPr="00990149">
              <w:rPr>
                <w:rFonts w:ascii="Arial" w:hAnsi="Arial" w:cs="Arial"/>
                <w:b/>
                <w:bCs/>
                <w:color w:val="000000" w:themeColor="text1"/>
                <w:sz w:val="20"/>
                <w:szCs w:val="20"/>
              </w:rPr>
              <w:t>lbs</w:t>
            </w:r>
            <w:proofErr w:type="spellEnd"/>
            <w:r w:rsidRPr="00990149">
              <w:rPr>
                <w:rFonts w:ascii="Arial" w:hAnsi="Arial" w:cs="Arial"/>
                <w:b/>
                <w:bCs/>
                <w:color w:val="000000" w:themeColor="text1"/>
                <w:sz w:val="20"/>
                <w:szCs w:val="20"/>
              </w:rPr>
              <w:t>/month</w:t>
            </w:r>
          </w:p>
        </w:tc>
        <w:tc>
          <w:tcPr>
            <w:tcW w:w="1950" w:type="dxa"/>
            <w:tcBorders>
              <w:top w:val="single" w:sz="4" w:space="0" w:color="000000" w:themeColor="text1"/>
              <w:left w:val="single" w:sz="4" w:space="0" w:color="000000" w:themeColor="text1"/>
              <w:bottom w:val="nil"/>
              <w:right w:val="single" w:sz="4" w:space="0" w:color="000000" w:themeColor="text1"/>
            </w:tcBorders>
            <w:vAlign w:val="center"/>
          </w:tcPr>
          <w:p w14:paraId="0377A2A9" w14:textId="209B3387" w:rsidR="66398C57" w:rsidRPr="00990149" w:rsidRDefault="66398C57" w:rsidP="66398C57">
            <w:pPr>
              <w:jc w:val="center"/>
              <w:rPr>
                <w:rFonts w:ascii="Arial" w:hAnsi="Arial" w:cs="Arial"/>
                <w:sz w:val="20"/>
                <w:szCs w:val="20"/>
              </w:rPr>
            </w:pPr>
            <w:r w:rsidRPr="00990149">
              <w:rPr>
                <w:rFonts w:ascii="Arial" w:hAnsi="Arial" w:cs="Arial"/>
                <w:b/>
                <w:bCs/>
                <w:color w:val="000000" w:themeColor="text1"/>
                <w:sz w:val="20"/>
                <w:szCs w:val="20"/>
              </w:rPr>
              <w:t>$/year</w:t>
            </w:r>
          </w:p>
        </w:tc>
      </w:tr>
      <w:tr w:rsidR="66398C57" w:rsidRPr="00990149" w14:paraId="09C4A54C" w14:textId="77777777" w:rsidTr="66398C57">
        <w:trPr>
          <w:trHeight w:val="315"/>
        </w:trPr>
        <w:tc>
          <w:tcPr>
            <w:tcW w:w="3840" w:type="dxa"/>
            <w:tcBorders>
              <w:top w:val="single" w:sz="4" w:space="0" w:color="auto"/>
              <w:left w:val="single" w:sz="4" w:space="0" w:color="auto"/>
              <w:bottom w:val="single" w:sz="4" w:space="0" w:color="auto"/>
              <w:right w:val="single" w:sz="4" w:space="0" w:color="auto"/>
            </w:tcBorders>
            <w:vAlign w:val="bottom"/>
          </w:tcPr>
          <w:p w14:paraId="70E93175" w14:textId="6A90EEE9" w:rsidR="66398C57" w:rsidRPr="00990149" w:rsidRDefault="66398C57">
            <w:pPr>
              <w:rPr>
                <w:rFonts w:ascii="Arial" w:hAnsi="Arial" w:cs="Arial"/>
                <w:sz w:val="20"/>
                <w:szCs w:val="20"/>
              </w:rPr>
            </w:pPr>
            <w:r w:rsidRPr="00990149">
              <w:rPr>
                <w:rFonts w:ascii="Arial" w:hAnsi="Arial" w:cs="Arial"/>
                <w:color w:val="000000" w:themeColor="text1"/>
                <w:sz w:val="20"/>
                <w:szCs w:val="20"/>
              </w:rPr>
              <w:t>Benzene Toluene Xylene (BTX)</w:t>
            </w:r>
          </w:p>
        </w:tc>
        <w:tc>
          <w:tcPr>
            <w:tcW w:w="1770" w:type="dxa"/>
            <w:tcBorders>
              <w:top w:val="single" w:sz="4" w:space="0" w:color="auto"/>
              <w:left w:val="single" w:sz="4" w:space="0" w:color="auto"/>
              <w:bottom w:val="single" w:sz="4" w:space="0" w:color="auto"/>
              <w:right w:val="single" w:sz="4" w:space="0" w:color="auto"/>
            </w:tcBorders>
            <w:vAlign w:val="bottom"/>
          </w:tcPr>
          <w:p w14:paraId="475C731A" w14:textId="6C18E21F" w:rsidR="66398C57" w:rsidRPr="00990149" w:rsidRDefault="66398C57" w:rsidP="00990149">
            <w:pPr>
              <w:ind w:right="467"/>
              <w:jc w:val="right"/>
              <w:rPr>
                <w:rFonts w:ascii="Arial" w:hAnsi="Arial" w:cs="Arial"/>
                <w:sz w:val="20"/>
                <w:szCs w:val="20"/>
              </w:rPr>
            </w:pPr>
            <w:r w:rsidRPr="00990149">
              <w:rPr>
                <w:rFonts w:ascii="Arial" w:hAnsi="Arial" w:cs="Arial"/>
                <w:color w:val="000000" w:themeColor="text1"/>
                <w:sz w:val="20"/>
                <w:szCs w:val="20"/>
              </w:rPr>
              <w:t>$0.19</w:t>
            </w:r>
          </w:p>
        </w:tc>
        <w:tc>
          <w:tcPr>
            <w:tcW w:w="1927" w:type="dxa"/>
            <w:tcBorders>
              <w:top w:val="single" w:sz="4" w:space="0" w:color="auto"/>
              <w:left w:val="single" w:sz="4" w:space="0" w:color="auto"/>
              <w:bottom w:val="single" w:sz="4" w:space="0" w:color="auto"/>
              <w:right w:val="single" w:sz="4" w:space="0" w:color="auto"/>
            </w:tcBorders>
            <w:vAlign w:val="bottom"/>
          </w:tcPr>
          <w:p w14:paraId="7F061A6D" w14:textId="686F8159" w:rsidR="66398C57" w:rsidRPr="00990149" w:rsidRDefault="66398C57" w:rsidP="00990149">
            <w:pPr>
              <w:ind w:right="321"/>
              <w:jc w:val="right"/>
              <w:rPr>
                <w:rFonts w:ascii="Arial" w:hAnsi="Arial" w:cs="Arial"/>
                <w:sz w:val="20"/>
                <w:szCs w:val="20"/>
              </w:rPr>
            </w:pPr>
            <w:r w:rsidRPr="00990149">
              <w:rPr>
                <w:rFonts w:ascii="Arial" w:hAnsi="Arial" w:cs="Arial"/>
                <w:color w:val="000000" w:themeColor="text1"/>
                <w:sz w:val="20"/>
                <w:szCs w:val="20"/>
              </w:rPr>
              <w:t>2,963,520</w:t>
            </w:r>
          </w:p>
        </w:tc>
        <w:tc>
          <w:tcPr>
            <w:tcW w:w="1950" w:type="dxa"/>
            <w:tcBorders>
              <w:top w:val="single" w:sz="4" w:space="0" w:color="auto"/>
              <w:left w:val="single" w:sz="4" w:space="0" w:color="auto"/>
              <w:bottom w:val="single" w:sz="4" w:space="0" w:color="auto"/>
              <w:right w:val="single" w:sz="4" w:space="0" w:color="auto"/>
            </w:tcBorders>
            <w:vAlign w:val="bottom"/>
          </w:tcPr>
          <w:p w14:paraId="0B9CE1D2" w14:textId="67A925AD" w:rsidR="66398C57" w:rsidRPr="00990149" w:rsidRDefault="66398C57" w:rsidP="00990149">
            <w:pPr>
              <w:ind w:right="206"/>
              <w:jc w:val="right"/>
              <w:rPr>
                <w:rFonts w:ascii="Arial" w:hAnsi="Arial" w:cs="Arial"/>
                <w:sz w:val="20"/>
                <w:szCs w:val="20"/>
              </w:rPr>
            </w:pPr>
            <w:r w:rsidRPr="00990149">
              <w:rPr>
                <w:rFonts w:ascii="Arial" w:hAnsi="Arial" w:cs="Arial"/>
                <w:color w:val="000000" w:themeColor="text1"/>
                <w:sz w:val="20"/>
                <w:szCs w:val="20"/>
              </w:rPr>
              <w:t>$6,579,014.40</w:t>
            </w:r>
          </w:p>
        </w:tc>
      </w:tr>
      <w:tr w:rsidR="66398C57" w:rsidRPr="00990149" w14:paraId="360CDF82" w14:textId="77777777" w:rsidTr="66398C57">
        <w:trPr>
          <w:trHeight w:val="315"/>
        </w:trPr>
        <w:tc>
          <w:tcPr>
            <w:tcW w:w="3840" w:type="dxa"/>
            <w:tcBorders>
              <w:top w:val="single" w:sz="4" w:space="0" w:color="auto"/>
              <w:left w:val="single" w:sz="4" w:space="0" w:color="auto"/>
              <w:bottom w:val="single" w:sz="4" w:space="0" w:color="auto"/>
              <w:right w:val="single" w:sz="4" w:space="0" w:color="auto"/>
            </w:tcBorders>
            <w:vAlign w:val="bottom"/>
          </w:tcPr>
          <w:p w14:paraId="5E4B4856" w14:textId="67531C71" w:rsidR="66398C57" w:rsidRPr="00990149" w:rsidRDefault="66398C57">
            <w:pPr>
              <w:rPr>
                <w:rFonts w:ascii="Arial" w:hAnsi="Arial" w:cs="Arial"/>
                <w:sz w:val="20"/>
                <w:szCs w:val="20"/>
              </w:rPr>
            </w:pPr>
            <w:r w:rsidRPr="00990149">
              <w:rPr>
                <w:rFonts w:ascii="Arial" w:hAnsi="Arial" w:cs="Arial"/>
                <w:color w:val="000000" w:themeColor="text1"/>
                <w:sz w:val="20"/>
                <w:szCs w:val="20"/>
              </w:rPr>
              <w:t xml:space="preserve">Natural </w:t>
            </w:r>
            <w:proofErr w:type="gramStart"/>
            <w:r w:rsidRPr="00990149">
              <w:rPr>
                <w:rFonts w:ascii="Arial" w:hAnsi="Arial" w:cs="Arial"/>
                <w:color w:val="000000" w:themeColor="text1"/>
                <w:sz w:val="20"/>
                <w:szCs w:val="20"/>
              </w:rPr>
              <w:t>gas</w:t>
            </w:r>
            <w:r w:rsidRPr="00990149">
              <w:rPr>
                <w:rFonts w:ascii="Arial" w:hAnsi="Arial" w:cs="Arial"/>
                <w:color w:val="000000" w:themeColor="text1"/>
                <w:sz w:val="20"/>
                <w:szCs w:val="20"/>
                <w:vertAlign w:val="superscript"/>
              </w:rPr>
              <w:t>(</w:t>
            </w:r>
            <w:proofErr w:type="gramEnd"/>
            <w:r w:rsidRPr="00990149">
              <w:rPr>
                <w:rFonts w:ascii="Arial" w:hAnsi="Arial" w:cs="Arial"/>
                <w:color w:val="000000" w:themeColor="text1"/>
                <w:sz w:val="20"/>
                <w:szCs w:val="20"/>
                <w:vertAlign w:val="superscript"/>
              </w:rPr>
              <w:t>*)</w:t>
            </w:r>
          </w:p>
        </w:tc>
        <w:tc>
          <w:tcPr>
            <w:tcW w:w="1770" w:type="dxa"/>
            <w:tcBorders>
              <w:top w:val="single" w:sz="4" w:space="0" w:color="auto"/>
              <w:left w:val="single" w:sz="4" w:space="0" w:color="auto"/>
              <w:bottom w:val="single" w:sz="4" w:space="0" w:color="auto"/>
              <w:right w:val="single" w:sz="4" w:space="0" w:color="auto"/>
            </w:tcBorders>
            <w:vAlign w:val="bottom"/>
          </w:tcPr>
          <w:p w14:paraId="54AFD441" w14:textId="7E93F0AE" w:rsidR="66398C57" w:rsidRPr="00990149" w:rsidRDefault="66398C57" w:rsidP="00990149">
            <w:pPr>
              <w:ind w:right="467"/>
              <w:jc w:val="right"/>
              <w:rPr>
                <w:rFonts w:ascii="Arial" w:hAnsi="Arial" w:cs="Arial"/>
                <w:sz w:val="20"/>
                <w:szCs w:val="20"/>
              </w:rPr>
            </w:pPr>
            <w:r w:rsidRPr="00990149">
              <w:rPr>
                <w:rFonts w:ascii="Arial" w:hAnsi="Arial" w:cs="Arial"/>
                <w:color w:val="000000" w:themeColor="text1"/>
                <w:sz w:val="20"/>
                <w:szCs w:val="20"/>
              </w:rPr>
              <w:t>$31.68</w:t>
            </w:r>
          </w:p>
        </w:tc>
        <w:tc>
          <w:tcPr>
            <w:tcW w:w="1927" w:type="dxa"/>
            <w:tcBorders>
              <w:top w:val="single" w:sz="4" w:space="0" w:color="auto"/>
              <w:left w:val="single" w:sz="4" w:space="0" w:color="auto"/>
              <w:bottom w:val="single" w:sz="4" w:space="0" w:color="auto"/>
              <w:right w:val="single" w:sz="4" w:space="0" w:color="auto"/>
            </w:tcBorders>
            <w:vAlign w:val="bottom"/>
          </w:tcPr>
          <w:p w14:paraId="5EAD6A79" w14:textId="15D94F06" w:rsidR="66398C57" w:rsidRPr="00990149" w:rsidRDefault="66398C57" w:rsidP="00990149">
            <w:pPr>
              <w:ind w:right="321"/>
              <w:jc w:val="right"/>
              <w:rPr>
                <w:rFonts w:ascii="Arial" w:hAnsi="Arial" w:cs="Arial"/>
                <w:sz w:val="20"/>
                <w:szCs w:val="20"/>
              </w:rPr>
            </w:pPr>
            <w:r w:rsidRPr="00990149">
              <w:rPr>
                <w:rFonts w:ascii="Arial" w:hAnsi="Arial" w:cs="Arial"/>
                <w:color w:val="000000" w:themeColor="text1"/>
                <w:sz w:val="20"/>
                <w:szCs w:val="20"/>
              </w:rPr>
              <w:t>16,560</w:t>
            </w:r>
          </w:p>
        </w:tc>
        <w:tc>
          <w:tcPr>
            <w:tcW w:w="1950" w:type="dxa"/>
            <w:tcBorders>
              <w:top w:val="single" w:sz="4" w:space="0" w:color="auto"/>
              <w:left w:val="single" w:sz="4" w:space="0" w:color="auto"/>
              <w:bottom w:val="single" w:sz="4" w:space="0" w:color="auto"/>
              <w:right w:val="single" w:sz="4" w:space="0" w:color="auto"/>
            </w:tcBorders>
            <w:vAlign w:val="bottom"/>
          </w:tcPr>
          <w:p w14:paraId="69258E68" w14:textId="18C92CC8" w:rsidR="66398C57" w:rsidRPr="00990149" w:rsidRDefault="66398C57" w:rsidP="00990149">
            <w:pPr>
              <w:ind w:right="206"/>
              <w:jc w:val="right"/>
              <w:rPr>
                <w:rFonts w:ascii="Arial" w:hAnsi="Arial" w:cs="Arial"/>
                <w:sz w:val="20"/>
                <w:szCs w:val="20"/>
              </w:rPr>
            </w:pPr>
            <w:r w:rsidRPr="00990149">
              <w:rPr>
                <w:rFonts w:ascii="Arial" w:hAnsi="Arial" w:cs="Arial"/>
                <w:color w:val="000000" w:themeColor="text1"/>
                <w:sz w:val="20"/>
                <w:szCs w:val="20"/>
              </w:rPr>
              <w:t>$6,294,664.29</w:t>
            </w:r>
          </w:p>
        </w:tc>
      </w:tr>
      <w:tr w:rsidR="66398C57" w:rsidRPr="00990149" w14:paraId="595B11CD" w14:textId="77777777" w:rsidTr="66398C57">
        <w:trPr>
          <w:trHeight w:val="315"/>
        </w:trPr>
        <w:tc>
          <w:tcPr>
            <w:tcW w:w="3840" w:type="dxa"/>
            <w:tcBorders>
              <w:top w:val="single" w:sz="4" w:space="0" w:color="auto"/>
              <w:left w:val="single" w:sz="4" w:space="0" w:color="auto"/>
              <w:bottom w:val="single" w:sz="4" w:space="0" w:color="auto"/>
              <w:right w:val="single" w:sz="4" w:space="0" w:color="auto"/>
            </w:tcBorders>
            <w:vAlign w:val="bottom"/>
          </w:tcPr>
          <w:p w14:paraId="36D1ABC6" w14:textId="6B724816" w:rsidR="66398C57" w:rsidRPr="00990149" w:rsidRDefault="66398C57">
            <w:pPr>
              <w:rPr>
                <w:rFonts w:ascii="Arial" w:hAnsi="Arial" w:cs="Arial"/>
                <w:sz w:val="20"/>
                <w:szCs w:val="20"/>
              </w:rPr>
            </w:pPr>
            <w:r w:rsidRPr="00990149">
              <w:rPr>
                <w:rFonts w:ascii="Arial" w:hAnsi="Arial" w:cs="Arial"/>
                <w:color w:val="000000" w:themeColor="text1"/>
                <w:sz w:val="20"/>
                <w:szCs w:val="20"/>
              </w:rPr>
              <w:t>Coal Tar</w:t>
            </w:r>
          </w:p>
        </w:tc>
        <w:tc>
          <w:tcPr>
            <w:tcW w:w="1770" w:type="dxa"/>
            <w:tcBorders>
              <w:top w:val="single" w:sz="4" w:space="0" w:color="auto"/>
              <w:left w:val="single" w:sz="4" w:space="0" w:color="auto"/>
              <w:bottom w:val="single" w:sz="4" w:space="0" w:color="auto"/>
              <w:right w:val="single" w:sz="4" w:space="0" w:color="auto"/>
            </w:tcBorders>
            <w:vAlign w:val="bottom"/>
          </w:tcPr>
          <w:p w14:paraId="149493A2" w14:textId="53E2B07A" w:rsidR="66398C57" w:rsidRPr="00990149" w:rsidRDefault="66398C57" w:rsidP="00990149">
            <w:pPr>
              <w:ind w:right="467"/>
              <w:jc w:val="right"/>
              <w:rPr>
                <w:rFonts w:ascii="Arial" w:hAnsi="Arial" w:cs="Arial"/>
                <w:sz w:val="20"/>
                <w:szCs w:val="20"/>
              </w:rPr>
            </w:pPr>
            <w:r w:rsidRPr="00990149">
              <w:rPr>
                <w:rFonts w:ascii="Arial" w:hAnsi="Arial" w:cs="Arial"/>
                <w:color w:val="000000" w:themeColor="text1"/>
                <w:sz w:val="20"/>
                <w:szCs w:val="20"/>
              </w:rPr>
              <w:t>$0.20</w:t>
            </w:r>
          </w:p>
        </w:tc>
        <w:tc>
          <w:tcPr>
            <w:tcW w:w="1927" w:type="dxa"/>
            <w:tcBorders>
              <w:top w:val="single" w:sz="4" w:space="0" w:color="auto"/>
              <w:left w:val="single" w:sz="4" w:space="0" w:color="auto"/>
              <w:bottom w:val="single" w:sz="4" w:space="0" w:color="auto"/>
              <w:right w:val="single" w:sz="4" w:space="0" w:color="auto"/>
            </w:tcBorders>
            <w:vAlign w:val="bottom"/>
          </w:tcPr>
          <w:p w14:paraId="46F83200" w14:textId="707B77C9" w:rsidR="66398C57" w:rsidRPr="00990149" w:rsidRDefault="66398C57" w:rsidP="00990149">
            <w:pPr>
              <w:ind w:right="321"/>
              <w:jc w:val="right"/>
              <w:rPr>
                <w:rFonts w:ascii="Arial" w:hAnsi="Arial" w:cs="Arial"/>
                <w:sz w:val="20"/>
                <w:szCs w:val="20"/>
              </w:rPr>
            </w:pPr>
            <w:r w:rsidRPr="00990149">
              <w:rPr>
                <w:rFonts w:ascii="Arial" w:hAnsi="Arial" w:cs="Arial"/>
                <w:color w:val="000000" w:themeColor="text1"/>
                <w:sz w:val="20"/>
                <w:szCs w:val="20"/>
              </w:rPr>
              <w:t>2,054,160</w:t>
            </w:r>
          </w:p>
        </w:tc>
        <w:tc>
          <w:tcPr>
            <w:tcW w:w="1950" w:type="dxa"/>
            <w:tcBorders>
              <w:top w:val="single" w:sz="4" w:space="0" w:color="auto"/>
              <w:left w:val="single" w:sz="4" w:space="0" w:color="auto"/>
              <w:bottom w:val="single" w:sz="4" w:space="0" w:color="auto"/>
              <w:right w:val="single" w:sz="4" w:space="0" w:color="auto"/>
            </w:tcBorders>
            <w:vAlign w:val="bottom"/>
          </w:tcPr>
          <w:p w14:paraId="044E8891" w14:textId="16DC679D" w:rsidR="66398C57" w:rsidRPr="00990149" w:rsidRDefault="66398C57" w:rsidP="00990149">
            <w:pPr>
              <w:ind w:right="206"/>
              <w:jc w:val="right"/>
              <w:rPr>
                <w:rFonts w:ascii="Arial" w:hAnsi="Arial" w:cs="Arial"/>
                <w:sz w:val="20"/>
                <w:szCs w:val="20"/>
              </w:rPr>
            </w:pPr>
            <w:r w:rsidRPr="00990149">
              <w:rPr>
                <w:rFonts w:ascii="Arial" w:hAnsi="Arial" w:cs="Arial"/>
                <w:color w:val="000000" w:themeColor="text1"/>
                <w:sz w:val="20"/>
                <w:szCs w:val="20"/>
              </w:rPr>
              <w:t>$4,806,734.40</w:t>
            </w:r>
          </w:p>
        </w:tc>
      </w:tr>
      <w:tr w:rsidR="66398C57" w:rsidRPr="00990149" w14:paraId="482FD54F" w14:textId="77777777" w:rsidTr="66398C57">
        <w:trPr>
          <w:trHeight w:val="315"/>
        </w:trPr>
        <w:tc>
          <w:tcPr>
            <w:tcW w:w="3840" w:type="dxa"/>
            <w:tcBorders>
              <w:top w:val="single" w:sz="4" w:space="0" w:color="auto"/>
              <w:left w:val="single" w:sz="4" w:space="0" w:color="auto"/>
              <w:bottom w:val="single" w:sz="4" w:space="0" w:color="auto"/>
              <w:right w:val="single" w:sz="4" w:space="0" w:color="auto"/>
            </w:tcBorders>
            <w:vAlign w:val="bottom"/>
          </w:tcPr>
          <w:p w14:paraId="75EAEB51" w14:textId="72D16578" w:rsidR="66398C57" w:rsidRPr="00990149" w:rsidRDefault="66398C57">
            <w:pPr>
              <w:rPr>
                <w:rFonts w:ascii="Arial" w:hAnsi="Arial" w:cs="Arial"/>
                <w:sz w:val="20"/>
                <w:szCs w:val="20"/>
              </w:rPr>
            </w:pPr>
            <w:r w:rsidRPr="00990149">
              <w:rPr>
                <w:rFonts w:ascii="Arial" w:hAnsi="Arial" w:cs="Arial"/>
                <w:color w:val="000000" w:themeColor="text1"/>
                <w:sz w:val="20"/>
                <w:szCs w:val="20"/>
              </w:rPr>
              <w:t>Sulfuric Acid 98%</w:t>
            </w:r>
          </w:p>
        </w:tc>
        <w:tc>
          <w:tcPr>
            <w:tcW w:w="1770" w:type="dxa"/>
            <w:tcBorders>
              <w:top w:val="single" w:sz="4" w:space="0" w:color="auto"/>
              <w:left w:val="single" w:sz="4" w:space="0" w:color="auto"/>
              <w:bottom w:val="single" w:sz="4" w:space="0" w:color="auto"/>
              <w:right w:val="single" w:sz="4" w:space="0" w:color="auto"/>
            </w:tcBorders>
            <w:vAlign w:val="bottom"/>
          </w:tcPr>
          <w:p w14:paraId="5B2C6F9B" w14:textId="399FC3B0" w:rsidR="66398C57" w:rsidRPr="00990149" w:rsidRDefault="66398C57" w:rsidP="00990149">
            <w:pPr>
              <w:ind w:right="467"/>
              <w:jc w:val="right"/>
              <w:rPr>
                <w:rFonts w:ascii="Arial" w:hAnsi="Arial" w:cs="Arial"/>
                <w:sz w:val="20"/>
                <w:szCs w:val="20"/>
              </w:rPr>
            </w:pPr>
            <w:r w:rsidRPr="00990149">
              <w:rPr>
                <w:rFonts w:ascii="Arial" w:hAnsi="Arial" w:cs="Arial"/>
                <w:color w:val="000000" w:themeColor="text1"/>
                <w:sz w:val="20"/>
                <w:szCs w:val="20"/>
              </w:rPr>
              <w:t>$0.34</w:t>
            </w:r>
          </w:p>
        </w:tc>
        <w:tc>
          <w:tcPr>
            <w:tcW w:w="1927" w:type="dxa"/>
            <w:tcBorders>
              <w:top w:val="single" w:sz="4" w:space="0" w:color="auto"/>
              <w:left w:val="single" w:sz="4" w:space="0" w:color="auto"/>
              <w:bottom w:val="single" w:sz="4" w:space="0" w:color="auto"/>
              <w:right w:val="single" w:sz="4" w:space="0" w:color="auto"/>
            </w:tcBorders>
            <w:vAlign w:val="bottom"/>
          </w:tcPr>
          <w:p w14:paraId="10DA7707" w14:textId="218906A4" w:rsidR="66398C57" w:rsidRPr="00990149" w:rsidRDefault="66398C57" w:rsidP="00990149">
            <w:pPr>
              <w:ind w:right="321"/>
              <w:jc w:val="right"/>
              <w:rPr>
                <w:rFonts w:ascii="Arial" w:hAnsi="Arial" w:cs="Arial"/>
                <w:sz w:val="20"/>
                <w:szCs w:val="20"/>
              </w:rPr>
            </w:pPr>
            <w:r w:rsidRPr="00990149">
              <w:rPr>
                <w:rFonts w:ascii="Arial" w:hAnsi="Arial" w:cs="Arial"/>
                <w:color w:val="000000" w:themeColor="text1"/>
                <w:sz w:val="20"/>
                <w:szCs w:val="20"/>
              </w:rPr>
              <w:t>2,030,400</w:t>
            </w:r>
          </w:p>
        </w:tc>
        <w:tc>
          <w:tcPr>
            <w:tcW w:w="1950" w:type="dxa"/>
            <w:tcBorders>
              <w:top w:val="single" w:sz="4" w:space="0" w:color="auto"/>
              <w:left w:val="single" w:sz="4" w:space="0" w:color="auto"/>
              <w:bottom w:val="single" w:sz="4" w:space="0" w:color="auto"/>
              <w:right w:val="single" w:sz="4" w:space="0" w:color="auto"/>
            </w:tcBorders>
            <w:vAlign w:val="bottom"/>
          </w:tcPr>
          <w:p w14:paraId="2E9C2D5F" w14:textId="653CBD2E" w:rsidR="66398C57" w:rsidRPr="00990149" w:rsidRDefault="66398C57" w:rsidP="00990149">
            <w:pPr>
              <w:ind w:right="206"/>
              <w:jc w:val="right"/>
              <w:rPr>
                <w:rFonts w:ascii="Arial" w:hAnsi="Arial" w:cs="Arial"/>
                <w:sz w:val="20"/>
                <w:szCs w:val="20"/>
              </w:rPr>
            </w:pPr>
            <w:r w:rsidRPr="00990149">
              <w:rPr>
                <w:rFonts w:ascii="Arial" w:hAnsi="Arial" w:cs="Arial"/>
                <w:color w:val="000000" w:themeColor="text1"/>
                <w:sz w:val="20"/>
                <w:szCs w:val="20"/>
              </w:rPr>
              <w:t>$8,270,875.01</w:t>
            </w:r>
          </w:p>
        </w:tc>
      </w:tr>
      <w:tr w:rsidR="66398C57" w:rsidRPr="00990149" w14:paraId="0FFD443D" w14:textId="77777777" w:rsidTr="66398C57">
        <w:trPr>
          <w:trHeight w:val="315"/>
        </w:trPr>
        <w:tc>
          <w:tcPr>
            <w:tcW w:w="3840" w:type="dxa"/>
            <w:tcBorders>
              <w:top w:val="single" w:sz="4" w:space="0" w:color="auto"/>
              <w:left w:val="single" w:sz="4" w:space="0" w:color="auto"/>
              <w:bottom w:val="single" w:sz="4" w:space="0" w:color="auto"/>
              <w:right w:val="single" w:sz="4" w:space="0" w:color="auto"/>
            </w:tcBorders>
            <w:vAlign w:val="bottom"/>
          </w:tcPr>
          <w:p w14:paraId="4CEA7339" w14:textId="72592E9E" w:rsidR="66398C57" w:rsidRPr="00990149" w:rsidRDefault="66398C57">
            <w:pPr>
              <w:rPr>
                <w:rFonts w:ascii="Arial" w:hAnsi="Arial" w:cs="Arial"/>
                <w:sz w:val="20"/>
                <w:szCs w:val="20"/>
              </w:rPr>
            </w:pPr>
            <w:r w:rsidRPr="00990149">
              <w:rPr>
                <w:rFonts w:ascii="Arial" w:hAnsi="Arial" w:cs="Arial"/>
                <w:color w:val="000000" w:themeColor="text1"/>
                <w:sz w:val="20"/>
                <w:szCs w:val="20"/>
              </w:rPr>
              <w:t>Coke</w:t>
            </w:r>
          </w:p>
        </w:tc>
        <w:tc>
          <w:tcPr>
            <w:tcW w:w="1770" w:type="dxa"/>
            <w:tcBorders>
              <w:top w:val="single" w:sz="4" w:space="0" w:color="auto"/>
              <w:left w:val="single" w:sz="4" w:space="0" w:color="auto"/>
              <w:bottom w:val="single" w:sz="4" w:space="0" w:color="auto"/>
              <w:right w:val="single" w:sz="4" w:space="0" w:color="auto"/>
            </w:tcBorders>
            <w:vAlign w:val="bottom"/>
          </w:tcPr>
          <w:p w14:paraId="5E55CAA3" w14:textId="5B5CF4AE" w:rsidR="66398C57" w:rsidRPr="00990149" w:rsidRDefault="66398C57" w:rsidP="00990149">
            <w:pPr>
              <w:ind w:right="467"/>
              <w:jc w:val="right"/>
              <w:rPr>
                <w:rFonts w:ascii="Arial" w:hAnsi="Arial" w:cs="Arial"/>
                <w:sz w:val="20"/>
                <w:szCs w:val="20"/>
              </w:rPr>
            </w:pPr>
            <w:r w:rsidRPr="00990149">
              <w:rPr>
                <w:rFonts w:ascii="Arial" w:hAnsi="Arial" w:cs="Arial"/>
                <w:color w:val="000000" w:themeColor="text1"/>
                <w:sz w:val="20"/>
                <w:szCs w:val="20"/>
              </w:rPr>
              <w:t>$0.14</w:t>
            </w:r>
          </w:p>
        </w:tc>
        <w:tc>
          <w:tcPr>
            <w:tcW w:w="1927" w:type="dxa"/>
            <w:tcBorders>
              <w:top w:val="single" w:sz="4" w:space="0" w:color="auto"/>
              <w:left w:val="single" w:sz="4" w:space="0" w:color="auto"/>
              <w:bottom w:val="single" w:sz="4" w:space="0" w:color="auto"/>
              <w:right w:val="single" w:sz="4" w:space="0" w:color="auto"/>
            </w:tcBorders>
            <w:vAlign w:val="bottom"/>
          </w:tcPr>
          <w:p w14:paraId="01CCF82A" w14:textId="1E9F6C84" w:rsidR="66398C57" w:rsidRPr="00990149" w:rsidRDefault="66398C57" w:rsidP="00990149">
            <w:pPr>
              <w:ind w:right="321"/>
              <w:jc w:val="right"/>
              <w:rPr>
                <w:rFonts w:ascii="Arial" w:hAnsi="Arial" w:cs="Arial"/>
                <w:sz w:val="20"/>
                <w:szCs w:val="20"/>
              </w:rPr>
            </w:pPr>
            <w:r w:rsidRPr="00990149">
              <w:rPr>
                <w:rFonts w:ascii="Arial" w:hAnsi="Arial" w:cs="Arial"/>
                <w:color w:val="000000" w:themeColor="text1"/>
                <w:sz w:val="20"/>
                <w:szCs w:val="20"/>
              </w:rPr>
              <w:t>41,645,520</w:t>
            </w:r>
          </w:p>
        </w:tc>
        <w:tc>
          <w:tcPr>
            <w:tcW w:w="1950" w:type="dxa"/>
            <w:tcBorders>
              <w:top w:val="single" w:sz="4" w:space="0" w:color="auto"/>
              <w:left w:val="single" w:sz="4" w:space="0" w:color="auto"/>
              <w:bottom w:val="single" w:sz="4" w:space="0" w:color="auto"/>
              <w:right w:val="single" w:sz="4" w:space="0" w:color="auto"/>
            </w:tcBorders>
            <w:vAlign w:val="bottom"/>
          </w:tcPr>
          <w:p w14:paraId="698661A9" w14:textId="52597EAB" w:rsidR="66398C57" w:rsidRPr="00990149" w:rsidRDefault="66398C57" w:rsidP="00990149">
            <w:pPr>
              <w:ind w:right="206"/>
              <w:jc w:val="right"/>
              <w:rPr>
                <w:rFonts w:ascii="Arial" w:hAnsi="Arial" w:cs="Arial"/>
                <w:sz w:val="20"/>
                <w:szCs w:val="20"/>
              </w:rPr>
            </w:pPr>
            <w:r w:rsidRPr="00990149">
              <w:rPr>
                <w:rFonts w:ascii="Arial" w:hAnsi="Arial" w:cs="Arial"/>
                <w:color w:val="000000" w:themeColor="text1"/>
                <w:sz w:val="20"/>
                <w:szCs w:val="20"/>
              </w:rPr>
              <w:t>$68,715,108.00</w:t>
            </w:r>
          </w:p>
        </w:tc>
      </w:tr>
      <w:tr w:rsidR="66398C57" w:rsidRPr="00990149" w14:paraId="34B918E7" w14:textId="77777777" w:rsidTr="66398C57">
        <w:trPr>
          <w:trHeight w:val="315"/>
        </w:trPr>
        <w:tc>
          <w:tcPr>
            <w:tcW w:w="3840" w:type="dxa"/>
            <w:tcBorders>
              <w:top w:val="single" w:sz="4" w:space="0" w:color="auto"/>
              <w:left w:val="single" w:sz="4" w:space="0" w:color="auto"/>
              <w:bottom w:val="single" w:sz="4" w:space="0" w:color="auto"/>
              <w:right w:val="single" w:sz="4" w:space="0" w:color="auto"/>
            </w:tcBorders>
            <w:vAlign w:val="bottom"/>
          </w:tcPr>
          <w:p w14:paraId="6A54BF91" w14:textId="661C6B4F" w:rsidR="66398C57" w:rsidRPr="00990149" w:rsidRDefault="66398C57">
            <w:pPr>
              <w:rPr>
                <w:rFonts w:ascii="Arial" w:hAnsi="Arial" w:cs="Arial"/>
                <w:sz w:val="20"/>
                <w:szCs w:val="20"/>
              </w:rPr>
            </w:pPr>
            <w:r w:rsidRPr="00990149">
              <w:rPr>
                <w:rFonts w:ascii="Arial" w:hAnsi="Arial" w:cs="Arial"/>
                <w:color w:val="000000" w:themeColor="text1"/>
                <w:sz w:val="20"/>
                <w:szCs w:val="20"/>
              </w:rPr>
              <w:t>Anhydrous Ammonia</w:t>
            </w:r>
          </w:p>
        </w:tc>
        <w:tc>
          <w:tcPr>
            <w:tcW w:w="1770" w:type="dxa"/>
            <w:tcBorders>
              <w:top w:val="single" w:sz="4" w:space="0" w:color="auto"/>
              <w:left w:val="single" w:sz="4" w:space="0" w:color="auto"/>
              <w:bottom w:val="single" w:sz="4" w:space="0" w:color="auto"/>
              <w:right w:val="single" w:sz="4" w:space="0" w:color="auto"/>
            </w:tcBorders>
            <w:vAlign w:val="bottom"/>
          </w:tcPr>
          <w:p w14:paraId="550CB141" w14:textId="36B00075" w:rsidR="66398C57" w:rsidRPr="00990149" w:rsidRDefault="66398C57" w:rsidP="00990149">
            <w:pPr>
              <w:ind w:right="467"/>
              <w:jc w:val="right"/>
              <w:rPr>
                <w:rFonts w:ascii="Arial" w:hAnsi="Arial" w:cs="Arial"/>
                <w:sz w:val="20"/>
                <w:szCs w:val="20"/>
              </w:rPr>
            </w:pPr>
            <w:r w:rsidRPr="00990149">
              <w:rPr>
                <w:rFonts w:ascii="Arial" w:hAnsi="Arial" w:cs="Arial"/>
                <w:color w:val="000000" w:themeColor="text1"/>
                <w:sz w:val="20"/>
                <w:szCs w:val="20"/>
              </w:rPr>
              <w:t>$0.98</w:t>
            </w:r>
          </w:p>
        </w:tc>
        <w:tc>
          <w:tcPr>
            <w:tcW w:w="1927" w:type="dxa"/>
            <w:tcBorders>
              <w:top w:val="single" w:sz="4" w:space="0" w:color="auto"/>
              <w:left w:val="single" w:sz="4" w:space="0" w:color="auto"/>
              <w:bottom w:val="single" w:sz="4" w:space="0" w:color="auto"/>
              <w:right w:val="single" w:sz="4" w:space="0" w:color="auto"/>
            </w:tcBorders>
            <w:vAlign w:val="bottom"/>
          </w:tcPr>
          <w:p w14:paraId="64BE6EEB" w14:textId="669F5411" w:rsidR="66398C57" w:rsidRPr="00990149" w:rsidRDefault="66398C57" w:rsidP="00990149">
            <w:pPr>
              <w:ind w:right="321"/>
              <w:jc w:val="right"/>
              <w:rPr>
                <w:rFonts w:ascii="Arial" w:hAnsi="Arial" w:cs="Arial"/>
                <w:sz w:val="20"/>
                <w:szCs w:val="20"/>
              </w:rPr>
            </w:pPr>
            <w:r w:rsidRPr="00990149">
              <w:rPr>
                <w:rFonts w:ascii="Arial" w:hAnsi="Arial" w:cs="Arial"/>
                <w:color w:val="000000" w:themeColor="text1"/>
                <w:sz w:val="20"/>
                <w:szCs w:val="20"/>
              </w:rPr>
              <w:t>708,480</w:t>
            </w:r>
          </w:p>
        </w:tc>
        <w:tc>
          <w:tcPr>
            <w:tcW w:w="1950" w:type="dxa"/>
            <w:tcBorders>
              <w:top w:val="single" w:sz="4" w:space="0" w:color="auto"/>
              <w:left w:val="single" w:sz="4" w:space="0" w:color="auto"/>
              <w:bottom w:val="single" w:sz="4" w:space="0" w:color="auto"/>
              <w:right w:val="single" w:sz="4" w:space="0" w:color="auto"/>
            </w:tcBorders>
            <w:vAlign w:val="bottom"/>
          </w:tcPr>
          <w:p w14:paraId="72695E47" w14:textId="4FAD8097" w:rsidR="66398C57" w:rsidRPr="00990149" w:rsidRDefault="66398C57" w:rsidP="00990149">
            <w:pPr>
              <w:ind w:right="206"/>
              <w:jc w:val="right"/>
              <w:rPr>
                <w:rFonts w:ascii="Arial" w:hAnsi="Arial" w:cs="Arial"/>
                <w:sz w:val="20"/>
                <w:szCs w:val="20"/>
              </w:rPr>
            </w:pPr>
            <w:r w:rsidRPr="00990149">
              <w:rPr>
                <w:rFonts w:ascii="Arial" w:hAnsi="Arial" w:cs="Arial"/>
                <w:color w:val="000000" w:themeColor="text1"/>
                <w:sz w:val="20"/>
                <w:szCs w:val="20"/>
              </w:rPr>
              <w:t>$8,331,724.80</w:t>
            </w:r>
          </w:p>
        </w:tc>
      </w:tr>
      <w:tr w:rsidR="66398C57" w:rsidRPr="00990149" w14:paraId="22865D34" w14:textId="77777777" w:rsidTr="66398C57">
        <w:trPr>
          <w:trHeight w:val="315"/>
        </w:trPr>
        <w:tc>
          <w:tcPr>
            <w:tcW w:w="3840" w:type="dxa"/>
            <w:tcBorders>
              <w:top w:val="single" w:sz="4" w:space="0" w:color="auto"/>
              <w:left w:val="single" w:sz="4" w:space="0" w:color="auto"/>
              <w:bottom w:val="single" w:sz="4" w:space="0" w:color="auto"/>
              <w:right w:val="single" w:sz="4" w:space="0" w:color="auto"/>
            </w:tcBorders>
            <w:vAlign w:val="bottom"/>
          </w:tcPr>
          <w:p w14:paraId="3E680954" w14:textId="53562A35" w:rsidR="66398C57" w:rsidRPr="00990149" w:rsidRDefault="66398C57">
            <w:pPr>
              <w:rPr>
                <w:rFonts w:ascii="Arial" w:hAnsi="Arial" w:cs="Arial"/>
                <w:sz w:val="20"/>
                <w:szCs w:val="20"/>
              </w:rPr>
            </w:pPr>
            <w:r w:rsidRPr="00990149">
              <w:rPr>
                <w:rFonts w:ascii="Arial" w:hAnsi="Arial" w:cs="Arial"/>
                <w:color w:val="000000" w:themeColor="text1"/>
                <w:sz w:val="20"/>
                <w:szCs w:val="20"/>
              </w:rPr>
              <w:t>Mesophase pitch</w:t>
            </w:r>
          </w:p>
        </w:tc>
        <w:tc>
          <w:tcPr>
            <w:tcW w:w="1770" w:type="dxa"/>
            <w:tcBorders>
              <w:top w:val="single" w:sz="4" w:space="0" w:color="auto"/>
              <w:left w:val="single" w:sz="4" w:space="0" w:color="auto"/>
              <w:bottom w:val="single" w:sz="4" w:space="0" w:color="auto"/>
              <w:right w:val="single" w:sz="4" w:space="0" w:color="auto"/>
            </w:tcBorders>
            <w:vAlign w:val="bottom"/>
          </w:tcPr>
          <w:p w14:paraId="279696D1" w14:textId="5D4DC9EF" w:rsidR="66398C57" w:rsidRPr="00990149" w:rsidRDefault="66398C57" w:rsidP="00990149">
            <w:pPr>
              <w:ind w:right="467"/>
              <w:jc w:val="right"/>
              <w:rPr>
                <w:rFonts w:ascii="Arial" w:hAnsi="Arial" w:cs="Arial"/>
                <w:sz w:val="20"/>
                <w:szCs w:val="20"/>
              </w:rPr>
            </w:pPr>
            <w:r w:rsidRPr="00990149">
              <w:rPr>
                <w:rFonts w:ascii="Arial" w:hAnsi="Arial" w:cs="Arial"/>
                <w:color w:val="000000" w:themeColor="text1"/>
                <w:sz w:val="20"/>
                <w:szCs w:val="20"/>
              </w:rPr>
              <w:t>$0.30</w:t>
            </w:r>
          </w:p>
        </w:tc>
        <w:tc>
          <w:tcPr>
            <w:tcW w:w="1927" w:type="dxa"/>
            <w:tcBorders>
              <w:top w:val="single" w:sz="4" w:space="0" w:color="auto"/>
              <w:left w:val="single" w:sz="4" w:space="0" w:color="auto"/>
              <w:bottom w:val="single" w:sz="4" w:space="0" w:color="auto"/>
              <w:right w:val="single" w:sz="4" w:space="0" w:color="auto"/>
            </w:tcBorders>
            <w:vAlign w:val="bottom"/>
          </w:tcPr>
          <w:p w14:paraId="767D9AB1" w14:textId="3067FA75" w:rsidR="66398C57" w:rsidRPr="00990149" w:rsidRDefault="66398C57" w:rsidP="00990149">
            <w:pPr>
              <w:ind w:right="321"/>
              <w:jc w:val="right"/>
              <w:rPr>
                <w:rFonts w:ascii="Arial" w:hAnsi="Arial" w:cs="Arial"/>
                <w:sz w:val="20"/>
                <w:szCs w:val="20"/>
              </w:rPr>
            </w:pPr>
            <w:r w:rsidRPr="00990149">
              <w:rPr>
                <w:rFonts w:ascii="Arial" w:hAnsi="Arial" w:cs="Arial"/>
                <w:color w:val="000000" w:themeColor="text1"/>
                <w:sz w:val="20"/>
                <w:szCs w:val="20"/>
              </w:rPr>
              <w:t>2,208,960</w:t>
            </w:r>
          </w:p>
        </w:tc>
        <w:tc>
          <w:tcPr>
            <w:tcW w:w="1950" w:type="dxa"/>
            <w:tcBorders>
              <w:top w:val="single" w:sz="4" w:space="0" w:color="auto"/>
              <w:left w:val="single" w:sz="4" w:space="0" w:color="auto"/>
              <w:bottom w:val="nil"/>
              <w:right w:val="single" w:sz="4" w:space="0" w:color="auto"/>
            </w:tcBorders>
            <w:vAlign w:val="bottom"/>
          </w:tcPr>
          <w:p w14:paraId="5D9A8122" w14:textId="3347C5CA" w:rsidR="66398C57" w:rsidRPr="00990149" w:rsidRDefault="66398C57" w:rsidP="00990149">
            <w:pPr>
              <w:ind w:right="206"/>
              <w:jc w:val="right"/>
              <w:rPr>
                <w:rFonts w:ascii="Arial" w:hAnsi="Arial" w:cs="Arial"/>
                <w:sz w:val="20"/>
                <w:szCs w:val="20"/>
              </w:rPr>
            </w:pPr>
            <w:r w:rsidRPr="00990149">
              <w:rPr>
                <w:rFonts w:ascii="Arial" w:hAnsi="Arial" w:cs="Arial"/>
                <w:color w:val="000000" w:themeColor="text1"/>
                <w:sz w:val="20"/>
                <w:szCs w:val="20"/>
              </w:rPr>
              <w:t>$7,952,256.00</w:t>
            </w:r>
          </w:p>
        </w:tc>
      </w:tr>
      <w:tr w:rsidR="66398C57" w:rsidRPr="00990149" w14:paraId="72F0C3C9" w14:textId="77777777" w:rsidTr="66398C57">
        <w:trPr>
          <w:trHeight w:val="315"/>
        </w:trPr>
        <w:tc>
          <w:tcPr>
            <w:tcW w:w="7537" w:type="dxa"/>
            <w:gridSpan w:val="3"/>
            <w:tcBorders>
              <w:top w:val="single" w:sz="4" w:space="0" w:color="auto"/>
              <w:left w:val="single" w:sz="4" w:space="0" w:color="auto"/>
              <w:bottom w:val="single" w:sz="4" w:space="0" w:color="auto"/>
              <w:right w:val="single" w:sz="4" w:space="0" w:color="auto"/>
            </w:tcBorders>
            <w:vAlign w:val="bottom"/>
          </w:tcPr>
          <w:p w14:paraId="18D1F4D8" w14:textId="5BA15F0B" w:rsidR="66398C57" w:rsidRPr="00990149" w:rsidRDefault="66398C57">
            <w:pPr>
              <w:rPr>
                <w:rFonts w:ascii="Arial" w:hAnsi="Arial" w:cs="Arial"/>
                <w:sz w:val="20"/>
                <w:szCs w:val="20"/>
              </w:rPr>
            </w:pPr>
            <w:r w:rsidRPr="00990149">
              <w:rPr>
                <w:rFonts w:ascii="Arial" w:hAnsi="Arial" w:cs="Arial"/>
                <w:b/>
                <w:bCs/>
                <w:color w:val="000000" w:themeColor="text1"/>
                <w:sz w:val="20"/>
                <w:szCs w:val="20"/>
              </w:rPr>
              <w:t>Total Revenue per Year</w:t>
            </w:r>
          </w:p>
        </w:tc>
        <w:tc>
          <w:tcPr>
            <w:tcW w:w="1950" w:type="dxa"/>
            <w:tcBorders>
              <w:top w:val="single" w:sz="8" w:space="0" w:color="auto"/>
              <w:left w:val="single" w:sz="8" w:space="0" w:color="auto"/>
              <w:bottom w:val="single" w:sz="8" w:space="0" w:color="auto"/>
              <w:right w:val="single" w:sz="8" w:space="0" w:color="auto"/>
            </w:tcBorders>
            <w:vAlign w:val="bottom"/>
          </w:tcPr>
          <w:p w14:paraId="20CA2002" w14:textId="7F2923C5" w:rsidR="66398C57" w:rsidRPr="00990149" w:rsidRDefault="66398C57" w:rsidP="00990149">
            <w:pPr>
              <w:ind w:right="206"/>
              <w:jc w:val="right"/>
              <w:rPr>
                <w:rFonts w:ascii="Arial" w:hAnsi="Arial" w:cs="Arial"/>
                <w:b/>
                <w:bCs/>
                <w:color w:val="000000" w:themeColor="text1"/>
                <w:sz w:val="20"/>
                <w:szCs w:val="20"/>
              </w:rPr>
            </w:pPr>
            <w:r w:rsidRPr="00990149">
              <w:rPr>
                <w:rFonts w:ascii="Arial" w:hAnsi="Arial" w:cs="Arial"/>
                <w:b/>
                <w:bCs/>
                <w:color w:val="000000" w:themeColor="text1"/>
                <w:sz w:val="20"/>
                <w:szCs w:val="20"/>
              </w:rPr>
              <w:t>$110,950,376.90</w:t>
            </w:r>
          </w:p>
        </w:tc>
      </w:tr>
    </w:tbl>
    <w:p w14:paraId="3527D4C4" w14:textId="6FF3B08C" w:rsidR="66398C57" w:rsidRPr="00990149" w:rsidRDefault="66398C57" w:rsidP="66398C57">
      <w:pPr>
        <w:pStyle w:val="Paragraph-prelist"/>
        <w:spacing w:after="160"/>
        <w:rPr>
          <w:rFonts w:ascii="Arial" w:hAnsi="Arial" w:cs="Arial"/>
          <w:color w:val="000000" w:themeColor="text1"/>
          <w:sz w:val="16"/>
          <w:szCs w:val="16"/>
        </w:rPr>
      </w:pPr>
      <w:r w:rsidRPr="00990149">
        <w:rPr>
          <w:rFonts w:ascii="Arial" w:hAnsi="Arial" w:cs="Arial"/>
          <w:color w:val="000000" w:themeColor="text1"/>
          <w:sz w:val="16"/>
          <w:szCs w:val="16"/>
        </w:rPr>
        <w:t xml:space="preserve">(*) Flow rate is in MWh not </w:t>
      </w:r>
      <w:proofErr w:type="spellStart"/>
      <w:r w:rsidRPr="00990149">
        <w:rPr>
          <w:rFonts w:ascii="Arial" w:hAnsi="Arial" w:cs="Arial"/>
          <w:color w:val="000000" w:themeColor="text1"/>
          <w:sz w:val="16"/>
          <w:szCs w:val="16"/>
        </w:rPr>
        <w:t>lbs</w:t>
      </w:r>
      <w:proofErr w:type="spellEnd"/>
      <w:r w:rsidRPr="00990149">
        <w:rPr>
          <w:rFonts w:ascii="Arial" w:hAnsi="Arial" w:cs="Arial"/>
          <w:color w:val="000000" w:themeColor="text1"/>
          <w:sz w:val="16"/>
          <w:szCs w:val="16"/>
        </w:rPr>
        <w:t>/hr. Therefore</w:t>
      </w:r>
      <w:r w:rsidR="00990149" w:rsidRPr="00990149">
        <w:rPr>
          <w:rFonts w:ascii="Arial" w:hAnsi="Arial" w:cs="Arial"/>
          <w:color w:val="000000" w:themeColor="text1"/>
          <w:sz w:val="16"/>
          <w:szCs w:val="16"/>
        </w:rPr>
        <w:t>,</w:t>
      </w:r>
      <w:r w:rsidRPr="00990149">
        <w:rPr>
          <w:rFonts w:ascii="Arial" w:hAnsi="Arial" w:cs="Arial"/>
          <w:color w:val="000000" w:themeColor="text1"/>
          <w:sz w:val="16"/>
          <w:szCs w:val="16"/>
        </w:rPr>
        <w:t xml:space="preserve"> price is in $/MWh</w:t>
      </w:r>
    </w:p>
    <w:p w14:paraId="5C0B53BA" w14:textId="2FA8B837" w:rsidR="66398C57" w:rsidRPr="00990149" w:rsidRDefault="66398C57" w:rsidP="66398C57">
      <w:pPr>
        <w:pStyle w:val="Paragraph-prelist"/>
        <w:spacing w:after="240"/>
        <w:rPr>
          <w:rFonts w:ascii="Arial" w:hAnsi="Arial" w:cs="Arial"/>
          <w:color w:val="000000" w:themeColor="text1"/>
        </w:rPr>
      </w:pPr>
      <w:r w:rsidRPr="00990149">
        <w:rPr>
          <w:rFonts w:ascii="Arial" w:hAnsi="Arial" w:cs="Arial"/>
          <w:color w:val="000000" w:themeColor="text1"/>
        </w:rPr>
        <w:t>As seen in the table, metallurgical coke generates the greatest amount in annual revenue. Minor byproducts make up nearly 40% of revenue.</w:t>
      </w:r>
    </w:p>
    <w:p w14:paraId="3D075D2C" w14:textId="77777777" w:rsidR="008207AA" w:rsidRDefault="008207AA" w:rsidP="00DA621C">
      <w:pPr>
        <w:pStyle w:val="Heading3"/>
      </w:pPr>
      <w:r>
        <w:t>Intellectual Property Rights</w:t>
      </w:r>
    </w:p>
    <w:p w14:paraId="685D9C05" w14:textId="02E3DACE" w:rsidR="0036143D" w:rsidRPr="00FB39AF" w:rsidRDefault="66398C57" w:rsidP="66398C57">
      <w:pPr>
        <w:pStyle w:val="Paragraph"/>
        <w:rPr>
          <w:rFonts w:ascii="Arial" w:hAnsi="Arial" w:cs="Arial"/>
          <w:color w:val="343232"/>
        </w:rPr>
      </w:pPr>
      <w:r w:rsidRPr="66398C57">
        <w:rPr>
          <w:rFonts w:ascii="Arial" w:hAnsi="Arial" w:cs="Arial"/>
          <w:color w:val="343232"/>
        </w:rPr>
        <w:t xml:space="preserve">The </w:t>
      </w:r>
      <w:proofErr w:type="spellStart"/>
      <w:r w:rsidRPr="66398C57">
        <w:rPr>
          <w:rFonts w:ascii="Arial" w:hAnsi="Arial" w:cs="Arial"/>
          <w:color w:val="343232"/>
        </w:rPr>
        <w:t>Eko</w:t>
      </w:r>
      <w:r w:rsidR="00990149">
        <w:rPr>
          <w:rFonts w:ascii="Arial" w:hAnsi="Arial" w:cs="Arial"/>
          <w:color w:val="343232"/>
        </w:rPr>
        <w:t>coke</w:t>
      </w:r>
      <w:proofErr w:type="spellEnd"/>
      <w:r w:rsidR="00990149">
        <w:rPr>
          <w:rFonts w:ascii="Arial" w:hAnsi="Arial" w:cs="Arial"/>
          <w:color w:val="343232"/>
        </w:rPr>
        <w:t>™</w:t>
      </w:r>
      <w:r w:rsidRPr="66398C57">
        <w:rPr>
          <w:rFonts w:ascii="Arial" w:hAnsi="Arial" w:cs="Arial"/>
          <w:color w:val="343232"/>
        </w:rPr>
        <w:t xml:space="preserve"> process is protected by intellectual property rights. The company using the </w:t>
      </w:r>
      <w:proofErr w:type="spellStart"/>
      <w:r w:rsidRPr="66398C57">
        <w:rPr>
          <w:rFonts w:ascii="Arial" w:hAnsi="Arial" w:cs="Arial"/>
          <w:color w:val="343232"/>
        </w:rPr>
        <w:t>Eko</w:t>
      </w:r>
      <w:r w:rsidR="00990149">
        <w:rPr>
          <w:rFonts w:ascii="Arial" w:hAnsi="Arial" w:cs="Arial"/>
          <w:color w:val="343232"/>
        </w:rPr>
        <w:t>coke</w:t>
      </w:r>
      <w:proofErr w:type="spellEnd"/>
      <w:r w:rsidR="00990149">
        <w:rPr>
          <w:rFonts w:ascii="Arial" w:hAnsi="Arial" w:cs="Arial"/>
          <w:color w:val="343232"/>
        </w:rPr>
        <w:t>™</w:t>
      </w:r>
      <w:r w:rsidRPr="66398C57">
        <w:rPr>
          <w:rFonts w:ascii="Arial" w:hAnsi="Arial" w:cs="Arial"/>
          <w:color w:val="343232"/>
        </w:rPr>
        <w:t xml:space="preserve"> process will need to pay licensing fees.</w:t>
      </w:r>
    </w:p>
    <w:p w14:paraId="5FBE9C89" w14:textId="09BB25C8" w:rsidR="66398C57" w:rsidRDefault="66398C57">
      <w:r>
        <w:br w:type="page"/>
      </w:r>
    </w:p>
    <w:p w14:paraId="6A3754B7" w14:textId="188EE8C2" w:rsidR="0036143D" w:rsidRDefault="66398C57" w:rsidP="00DA621C">
      <w:pPr>
        <w:pStyle w:val="Heading2"/>
      </w:pPr>
      <w:r>
        <w:lastRenderedPageBreak/>
        <w:t>Strategy</w:t>
      </w:r>
    </w:p>
    <w:p w14:paraId="7C3E2A3F" w14:textId="7D113D89" w:rsidR="66398C57" w:rsidRDefault="66398C57" w:rsidP="66398C57">
      <w:pPr>
        <w:pStyle w:val="Heading3"/>
      </w:pPr>
      <w:r>
        <w:t>Startup</w:t>
      </w:r>
    </w:p>
    <w:p w14:paraId="527F6E33" w14:textId="0C1B099B" w:rsidR="66398C57" w:rsidRPr="005524BB" w:rsidRDefault="6C1436CC" w:rsidP="005524BB">
      <w:pPr>
        <w:pStyle w:val="Heading3"/>
        <w:spacing w:after="200" w:line="320" w:lineRule="atLeast"/>
        <w:rPr>
          <w:rFonts w:ascii="Arial" w:hAnsi="Arial" w:cs="Arial"/>
          <w:b w:val="0"/>
          <w:bCs w:val="0"/>
          <w:sz w:val="22"/>
          <w:szCs w:val="22"/>
        </w:rPr>
      </w:pPr>
      <w:r w:rsidRPr="005524BB">
        <w:rPr>
          <w:rFonts w:ascii="Arial" w:hAnsi="Arial" w:cs="Arial"/>
          <w:b w:val="0"/>
          <w:bCs w:val="0"/>
          <w:sz w:val="22"/>
          <w:szCs w:val="22"/>
        </w:rPr>
        <w:t xml:space="preserve">The </w:t>
      </w:r>
      <w:proofErr w:type="spellStart"/>
      <w:r w:rsidRPr="005524BB">
        <w:rPr>
          <w:rFonts w:ascii="Arial" w:hAnsi="Arial" w:cs="Arial"/>
          <w:b w:val="0"/>
          <w:bCs w:val="0"/>
          <w:sz w:val="22"/>
          <w:szCs w:val="22"/>
        </w:rPr>
        <w:t>Eko</w:t>
      </w:r>
      <w:r w:rsidR="00990149">
        <w:rPr>
          <w:rFonts w:ascii="Arial" w:hAnsi="Arial" w:cs="Arial"/>
          <w:b w:val="0"/>
          <w:bCs w:val="0"/>
          <w:sz w:val="22"/>
          <w:szCs w:val="22"/>
        </w:rPr>
        <w:t>coke</w:t>
      </w:r>
      <w:proofErr w:type="spellEnd"/>
      <w:r w:rsidR="00990149">
        <w:rPr>
          <w:rFonts w:ascii="Arial" w:hAnsi="Arial" w:cs="Arial"/>
          <w:b w:val="0"/>
          <w:bCs w:val="0"/>
          <w:sz w:val="22"/>
          <w:szCs w:val="22"/>
        </w:rPr>
        <w:t>™</w:t>
      </w:r>
      <w:r w:rsidRPr="005524BB">
        <w:rPr>
          <w:rFonts w:ascii="Arial" w:hAnsi="Arial" w:cs="Arial"/>
          <w:b w:val="0"/>
          <w:bCs w:val="0"/>
          <w:sz w:val="22"/>
          <w:szCs w:val="22"/>
        </w:rPr>
        <w:t xml:space="preserve"> process has already been scaled up to pilot plant levels in the past</w:t>
      </w:r>
      <w:r w:rsidR="00990149">
        <w:rPr>
          <w:rFonts w:ascii="Arial" w:hAnsi="Arial" w:cs="Arial"/>
          <w:b w:val="0"/>
          <w:bCs w:val="0"/>
          <w:sz w:val="22"/>
          <w:szCs w:val="22"/>
        </w:rPr>
        <w:t xml:space="preserve"> by the </w:t>
      </w:r>
      <w:proofErr w:type="spellStart"/>
      <w:r w:rsidR="00990149">
        <w:rPr>
          <w:rFonts w:ascii="Arial" w:hAnsi="Arial" w:cs="Arial"/>
          <w:b w:val="0"/>
          <w:bCs w:val="0"/>
          <w:sz w:val="22"/>
          <w:szCs w:val="22"/>
        </w:rPr>
        <w:t>Ekomatter</w:t>
      </w:r>
      <w:proofErr w:type="spellEnd"/>
      <w:r w:rsidR="00990149">
        <w:rPr>
          <w:rFonts w:ascii="Arial" w:hAnsi="Arial" w:cs="Arial"/>
          <w:b w:val="0"/>
          <w:bCs w:val="0"/>
          <w:sz w:val="22"/>
          <w:szCs w:val="22"/>
        </w:rPr>
        <w:t xml:space="preserve"> company</w:t>
      </w:r>
      <w:r w:rsidRPr="005524BB">
        <w:rPr>
          <w:rFonts w:ascii="Arial" w:hAnsi="Arial" w:cs="Arial"/>
          <w:b w:val="0"/>
          <w:bCs w:val="0"/>
          <w:sz w:val="22"/>
          <w:szCs w:val="22"/>
        </w:rPr>
        <w:t xml:space="preserve">. The business case economic analysis presented in this business plan assumes that the process is not piloted again. Instead, the </w:t>
      </w:r>
      <w:proofErr w:type="spellStart"/>
      <w:r w:rsidRPr="005524BB">
        <w:rPr>
          <w:rFonts w:ascii="Arial" w:hAnsi="Arial" w:cs="Arial"/>
          <w:b w:val="0"/>
          <w:bCs w:val="0"/>
          <w:sz w:val="22"/>
          <w:szCs w:val="22"/>
        </w:rPr>
        <w:t>Eko</w:t>
      </w:r>
      <w:r w:rsidR="00990149">
        <w:rPr>
          <w:rFonts w:ascii="Arial" w:hAnsi="Arial" w:cs="Arial"/>
          <w:b w:val="0"/>
          <w:bCs w:val="0"/>
          <w:sz w:val="22"/>
          <w:szCs w:val="22"/>
        </w:rPr>
        <w:t>coke</w:t>
      </w:r>
      <w:proofErr w:type="spellEnd"/>
      <w:r w:rsidR="00990149">
        <w:rPr>
          <w:rFonts w:ascii="Arial" w:hAnsi="Arial" w:cs="Arial"/>
          <w:b w:val="0"/>
          <w:bCs w:val="0"/>
          <w:sz w:val="22"/>
          <w:szCs w:val="22"/>
        </w:rPr>
        <w:t>™</w:t>
      </w:r>
      <w:r w:rsidRPr="005524BB">
        <w:rPr>
          <w:rFonts w:ascii="Arial" w:hAnsi="Arial" w:cs="Arial"/>
          <w:b w:val="0"/>
          <w:bCs w:val="0"/>
          <w:sz w:val="22"/>
          <w:szCs w:val="22"/>
        </w:rPr>
        <w:t xml:space="preserve"> process is assumed to be constructed to full scale (</w:t>
      </w:r>
      <w:r w:rsidRPr="00990149">
        <w:rPr>
          <w:rFonts w:ascii="Arial" w:hAnsi="Arial" w:cs="Arial"/>
          <w:b w:val="0"/>
          <w:bCs w:val="0"/>
          <w:i/>
          <w:iCs/>
          <w:sz w:val="22"/>
          <w:szCs w:val="22"/>
        </w:rPr>
        <w:t>i.e.</w:t>
      </w:r>
      <w:r w:rsidRPr="005524BB">
        <w:rPr>
          <w:rFonts w:ascii="Arial" w:hAnsi="Arial" w:cs="Arial"/>
          <w:b w:val="0"/>
          <w:bCs w:val="0"/>
          <w:sz w:val="22"/>
          <w:szCs w:val="22"/>
        </w:rPr>
        <w:t>, 250,000 tons of coke per year) during the first year after initial investment. Operations commence at the beginning of the second year.</w:t>
      </w:r>
    </w:p>
    <w:p w14:paraId="67B9D5B5" w14:textId="5F91B460" w:rsidR="0036143D" w:rsidRDefault="6C1436CC" w:rsidP="00DA621C">
      <w:pPr>
        <w:pStyle w:val="Heading3"/>
      </w:pPr>
      <w:r>
        <w:t>Startup Financing</w:t>
      </w:r>
    </w:p>
    <w:p w14:paraId="4DA74A82" w14:textId="362B71E8" w:rsidR="6C1436CC" w:rsidRDefault="6C1436CC" w:rsidP="6C1436CC">
      <w:pPr>
        <w:pStyle w:val="Paragraph-prelist"/>
        <w:spacing w:after="200"/>
        <w:rPr>
          <w:color w:val="000000" w:themeColor="text1"/>
        </w:rPr>
      </w:pPr>
      <w:r w:rsidRPr="6C1436CC">
        <w:rPr>
          <w:rFonts w:ascii="Arial" w:hAnsi="Arial" w:cs="Arial"/>
          <w:color w:val="343232"/>
        </w:rPr>
        <w:t xml:space="preserve">Ideally, the funds to build the manufacturing facility will come from a combination of private, banking, and public sources. Public funding is limited to real estate and other tangible items that would continue to hold value even if </w:t>
      </w:r>
      <w:proofErr w:type="spellStart"/>
      <w:r w:rsidRPr="6C1436CC">
        <w:rPr>
          <w:rFonts w:ascii="Arial" w:hAnsi="Arial" w:cs="Arial"/>
          <w:color w:val="343232"/>
        </w:rPr>
        <w:t>Eko</w:t>
      </w:r>
      <w:r w:rsidR="00990149">
        <w:rPr>
          <w:rFonts w:ascii="Arial" w:hAnsi="Arial" w:cs="Arial"/>
          <w:color w:val="343232"/>
        </w:rPr>
        <w:t>coke</w:t>
      </w:r>
      <w:proofErr w:type="spellEnd"/>
      <w:r w:rsidR="00990149">
        <w:rPr>
          <w:rFonts w:ascii="Arial" w:hAnsi="Arial" w:cs="Arial"/>
          <w:color w:val="343232"/>
        </w:rPr>
        <w:t>™</w:t>
      </w:r>
      <w:r w:rsidRPr="6C1436CC">
        <w:rPr>
          <w:rFonts w:ascii="Arial" w:hAnsi="Arial" w:cs="Arial"/>
          <w:color w:val="343232"/>
        </w:rPr>
        <w:t xml:space="preserve"> process operations were halted. Because of the uncertainty surrounding availability of public funding, however, this business plan makes the most conservative assumption that no public funding will be available. Thus, the startup costs used in the business case analysis are close to a worst-case scenario. The business case analysis used for the economics presented here assumed that private funds account for 25% of the startup costs while loans account for the remainder.</w:t>
      </w:r>
    </w:p>
    <w:p w14:paraId="222959BC" w14:textId="470E67B0" w:rsidR="00B25C06" w:rsidRDefault="6C1436CC" w:rsidP="00DA621C">
      <w:pPr>
        <w:pStyle w:val="Heading3"/>
      </w:pPr>
      <w:r>
        <w:t>Ties to Carbon Fiber</w:t>
      </w:r>
    </w:p>
    <w:p w14:paraId="3A0C39FA" w14:textId="4052EEBE" w:rsidR="6C1436CC" w:rsidRDefault="6C1436CC" w:rsidP="6C1436CC">
      <w:pPr>
        <w:pStyle w:val="Paragraph-prelist"/>
        <w:rPr>
          <w:rFonts w:ascii="Arial" w:hAnsi="Arial" w:cs="Arial"/>
          <w:color w:val="343232"/>
        </w:rPr>
      </w:pPr>
      <w:r w:rsidRPr="6C1436CC">
        <w:rPr>
          <w:rFonts w:ascii="Arial" w:hAnsi="Arial" w:cs="Arial"/>
          <w:color w:val="343232"/>
        </w:rPr>
        <w:t xml:space="preserve">The </w:t>
      </w:r>
      <w:proofErr w:type="spellStart"/>
      <w:r w:rsidRPr="6C1436CC">
        <w:rPr>
          <w:rFonts w:ascii="Arial" w:hAnsi="Arial" w:cs="Arial"/>
          <w:color w:val="343232"/>
        </w:rPr>
        <w:t>Eko</w:t>
      </w:r>
      <w:r w:rsidR="00990149">
        <w:rPr>
          <w:rFonts w:ascii="Arial" w:hAnsi="Arial" w:cs="Arial"/>
          <w:color w:val="343232"/>
        </w:rPr>
        <w:t>coke</w:t>
      </w:r>
      <w:proofErr w:type="spellEnd"/>
      <w:r w:rsidR="00990149">
        <w:rPr>
          <w:rFonts w:ascii="Arial" w:hAnsi="Arial" w:cs="Arial"/>
          <w:color w:val="343232"/>
        </w:rPr>
        <w:t>™</w:t>
      </w:r>
      <w:r w:rsidRPr="6C1436CC">
        <w:rPr>
          <w:rFonts w:ascii="Arial" w:hAnsi="Arial" w:cs="Arial"/>
          <w:color w:val="343232"/>
        </w:rPr>
        <w:t xml:space="preserve"> process was first investigated by the authors of this business plan because of the Department of Defense’s decision to designate low-cost carbon fiber as a strategic priority. While other processes can generate a larger yield of coal pitch (and thus a greater amount of carbon fiber per ton of coal), the </w:t>
      </w:r>
      <w:proofErr w:type="spellStart"/>
      <w:r w:rsidRPr="6C1436CC">
        <w:rPr>
          <w:rFonts w:ascii="Arial" w:hAnsi="Arial" w:cs="Arial"/>
          <w:color w:val="343232"/>
        </w:rPr>
        <w:t>Ekomatter</w:t>
      </w:r>
      <w:proofErr w:type="spellEnd"/>
      <w:r w:rsidRPr="6C1436CC">
        <w:rPr>
          <w:rFonts w:ascii="Arial" w:hAnsi="Arial" w:cs="Arial"/>
          <w:color w:val="343232"/>
        </w:rPr>
        <w:t xml:space="preserve"> process has weaker ties to the carbon fiber industry; so even if coal-pitch-based carbon fiber experiences a weaker-than-expected market reception, the company running the </w:t>
      </w:r>
      <w:proofErr w:type="spellStart"/>
      <w:r w:rsidRPr="6C1436CC">
        <w:rPr>
          <w:rFonts w:ascii="Arial" w:hAnsi="Arial" w:cs="Arial"/>
          <w:color w:val="343232"/>
        </w:rPr>
        <w:t>Eko</w:t>
      </w:r>
      <w:r w:rsidR="00990149">
        <w:rPr>
          <w:rFonts w:ascii="Arial" w:hAnsi="Arial" w:cs="Arial"/>
          <w:color w:val="343232"/>
        </w:rPr>
        <w:t>coke</w:t>
      </w:r>
      <w:proofErr w:type="spellEnd"/>
      <w:r w:rsidR="00990149">
        <w:rPr>
          <w:rFonts w:ascii="Arial" w:hAnsi="Arial" w:cs="Arial"/>
          <w:color w:val="343232"/>
        </w:rPr>
        <w:t>™</w:t>
      </w:r>
      <w:r w:rsidRPr="6C1436CC">
        <w:rPr>
          <w:rFonts w:ascii="Arial" w:hAnsi="Arial" w:cs="Arial"/>
          <w:color w:val="343232"/>
        </w:rPr>
        <w:t xml:space="preserve"> process remains financially viable. If, however, the coal-pitch-based carbon fiber market grows and if additional high-value uses are found for coal pitch, the financial viability of the </w:t>
      </w:r>
      <w:proofErr w:type="spellStart"/>
      <w:r w:rsidRPr="6C1436CC">
        <w:rPr>
          <w:rFonts w:ascii="Arial" w:hAnsi="Arial" w:cs="Arial"/>
          <w:color w:val="343232"/>
        </w:rPr>
        <w:t>Eko</w:t>
      </w:r>
      <w:r w:rsidR="00990149">
        <w:rPr>
          <w:rFonts w:ascii="Arial" w:hAnsi="Arial" w:cs="Arial"/>
          <w:color w:val="343232"/>
        </w:rPr>
        <w:t>coke</w:t>
      </w:r>
      <w:proofErr w:type="spellEnd"/>
      <w:r w:rsidR="00990149">
        <w:rPr>
          <w:rFonts w:ascii="Arial" w:hAnsi="Arial" w:cs="Arial"/>
          <w:color w:val="343232"/>
        </w:rPr>
        <w:t>™</w:t>
      </w:r>
      <w:r w:rsidRPr="6C1436CC">
        <w:rPr>
          <w:rFonts w:ascii="Arial" w:hAnsi="Arial" w:cs="Arial"/>
          <w:color w:val="343232"/>
        </w:rPr>
        <w:t xml:space="preserve"> process becomes slightly more attractive. In addition, the </w:t>
      </w:r>
      <w:proofErr w:type="spellStart"/>
      <w:r w:rsidRPr="6C1436CC">
        <w:rPr>
          <w:rFonts w:ascii="Arial" w:hAnsi="Arial" w:cs="Arial"/>
          <w:color w:val="343232"/>
        </w:rPr>
        <w:t>Eko</w:t>
      </w:r>
      <w:r w:rsidR="00FB3188">
        <w:rPr>
          <w:rFonts w:ascii="Arial" w:hAnsi="Arial" w:cs="Arial"/>
          <w:color w:val="343232"/>
        </w:rPr>
        <w:t>coke</w:t>
      </w:r>
      <w:proofErr w:type="spellEnd"/>
      <w:r w:rsidR="00FB3188">
        <w:rPr>
          <w:rFonts w:ascii="Arial" w:hAnsi="Arial" w:cs="Arial"/>
          <w:color w:val="343232"/>
        </w:rPr>
        <w:t>™</w:t>
      </w:r>
      <w:r w:rsidRPr="6C1436CC">
        <w:rPr>
          <w:rFonts w:ascii="Arial" w:hAnsi="Arial" w:cs="Arial"/>
          <w:color w:val="343232"/>
        </w:rPr>
        <w:t xml:space="preserve"> process generates a sufficient amount of coal pitch to largely satisfy the requirements of the Department of Defense.</w:t>
      </w:r>
    </w:p>
    <w:sectPr w:rsidR="6C1436CC" w:rsidSect="00283E3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2A28" w14:textId="77777777" w:rsidR="00083AAE" w:rsidRDefault="00083AAE" w:rsidP="004A0453">
      <w:r>
        <w:separator/>
      </w:r>
    </w:p>
    <w:p w14:paraId="57B8FA86" w14:textId="77777777" w:rsidR="00083AAE" w:rsidRDefault="00083AAE"/>
  </w:endnote>
  <w:endnote w:type="continuationSeparator" w:id="0">
    <w:p w14:paraId="539D98EE" w14:textId="77777777" w:rsidR="00083AAE" w:rsidRDefault="00083AAE" w:rsidP="004A0453">
      <w:r>
        <w:continuationSeparator/>
      </w:r>
    </w:p>
    <w:p w14:paraId="6000D147" w14:textId="77777777" w:rsidR="00083AAE" w:rsidRDefault="00083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SansPro-Black">
    <w:altName w:val="Calibri"/>
    <w:panose1 w:val="020B0604020202020204"/>
    <w:charset w:val="00"/>
    <w:family w:val="auto"/>
    <w:pitch w:val="variable"/>
    <w:sig w:usb0="20000007" w:usb1="00000001" w:usb2="00000000" w:usb3="00000000" w:csb0="00000193" w:csb1="00000000"/>
  </w:font>
  <w:font w:name="SourceSansPro-It">
    <w:altName w:val="Calibri"/>
    <w:panose1 w:val="020B0604020202020204"/>
    <w:charset w:val="00"/>
    <w:family w:val="auto"/>
    <w:pitch w:val="variable"/>
    <w:sig w:usb0="20000007" w:usb1="00000001" w:usb2="00000000" w:usb3="00000000" w:csb0="00000193" w:csb1="00000000"/>
  </w:font>
  <w:font w:name="Merriweather">
    <w:panose1 w:val="00000500000000000000"/>
    <w:charset w:val="4D"/>
    <w:family w:val="auto"/>
    <w:pitch w:val="variable"/>
    <w:sig w:usb0="20000207" w:usb1="00000002" w:usb2="00000000" w:usb3="00000000" w:csb0="00000197" w:csb1="00000000"/>
  </w:font>
  <w:font w:name="SourceSansPro-Bold">
    <w:altName w:val="Calibri"/>
    <w:panose1 w:val="020B0604020202020204"/>
    <w:charset w:val="00"/>
    <w:family w:val="auto"/>
    <w:pitch w:val="variable"/>
    <w:sig w:usb0="20000007" w:usb1="00000001" w:usb2="00000000" w:usb3="00000000" w:csb0="00000193" w:csb1="00000000"/>
  </w:font>
  <w:font w:name="MinionPro-Regular">
    <w:altName w:val="Calibri"/>
    <w:panose1 w:val="020B0604020202020204"/>
    <w:charset w:val="00"/>
    <w:family w:val="auto"/>
    <w:pitch w:val="variable"/>
    <w:sig w:usb0="60000287" w:usb1="00000001" w:usb2="00000000" w:usb3="00000000" w:csb0="0000019F" w:csb1="00000000"/>
  </w:font>
  <w:font w:name="SourceSansPro-Regular">
    <w:altName w:val="Calibri"/>
    <w:panose1 w:val="020B0604020202020204"/>
    <w:charset w:val="00"/>
    <w:family w:val="auto"/>
    <w:pitch w:val="variable"/>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erriweather-Italic">
    <w:panose1 w:val="020B0604020202020204"/>
    <w:charset w:val="00"/>
    <w:family w:val="auto"/>
    <w:pitch w:val="variable"/>
    <w:sig w:usb0="00000207"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0A4F" w14:textId="77777777" w:rsidR="00DF3924" w:rsidRDefault="00DF3924" w:rsidP="00CD76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B3F35" w14:textId="77777777" w:rsidR="00DF3924" w:rsidRDefault="00DF3924" w:rsidP="00DF3924">
    <w:pPr>
      <w:pStyle w:val="Footer"/>
      <w:ind w:right="360"/>
    </w:pPr>
  </w:p>
  <w:p w14:paraId="4414AB2C" w14:textId="77777777" w:rsidR="000E2B1A" w:rsidRDefault="000E2B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D3FC" w14:textId="77777777" w:rsidR="00DF3924" w:rsidRPr="00DA621C" w:rsidRDefault="00DF3924" w:rsidP="00CD76BA">
    <w:pPr>
      <w:pStyle w:val="Footer"/>
      <w:framePr w:wrap="none" w:vAnchor="text" w:hAnchor="margin" w:xAlign="right" w:y="1"/>
      <w:rPr>
        <w:rStyle w:val="PageNumber"/>
        <w:rFonts w:ascii="Arial" w:hAnsi="Arial" w:cs="Arial"/>
        <w:sz w:val="16"/>
        <w:szCs w:val="16"/>
      </w:rPr>
    </w:pPr>
    <w:r w:rsidRPr="00DA621C">
      <w:rPr>
        <w:rStyle w:val="PageNumber"/>
        <w:rFonts w:ascii="Arial" w:hAnsi="Arial" w:cs="Arial"/>
        <w:sz w:val="16"/>
        <w:szCs w:val="16"/>
      </w:rPr>
      <w:fldChar w:fldCharType="begin"/>
    </w:r>
    <w:r w:rsidRPr="00DA621C">
      <w:rPr>
        <w:rStyle w:val="PageNumber"/>
        <w:rFonts w:ascii="Arial" w:hAnsi="Arial" w:cs="Arial"/>
        <w:sz w:val="16"/>
        <w:szCs w:val="16"/>
      </w:rPr>
      <w:instrText xml:space="preserve">PAGE  </w:instrText>
    </w:r>
    <w:r w:rsidRPr="00DA621C">
      <w:rPr>
        <w:rStyle w:val="PageNumber"/>
        <w:rFonts w:ascii="Arial" w:hAnsi="Arial" w:cs="Arial"/>
        <w:sz w:val="16"/>
        <w:szCs w:val="16"/>
      </w:rPr>
      <w:fldChar w:fldCharType="separate"/>
    </w:r>
    <w:r w:rsidR="00B92C8A">
      <w:rPr>
        <w:rStyle w:val="PageNumber"/>
        <w:rFonts w:ascii="Arial" w:hAnsi="Arial" w:cs="Arial"/>
        <w:noProof/>
        <w:sz w:val="16"/>
        <w:szCs w:val="16"/>
      </w:rPr>
      <w:t>1</w:t>
    </w:r>
    <w:r w:rsidRPr="00DA621C">
      <w:rPr>
        <w:rStyle w:val="PageNumber"/>
        <w:rFonts w:ascii="Arial" w:hAnsi="Arial" w:cs="Arial"/>
        <w:sz w:val="16"/>
        <w:szCs w:val="16"/>
      </w:rPr>
      <w:fldChar w:fldCharType="end"/>
    </w:r>
  </w:p>
  <w:p w14:paraId="6FBF2A29" w14:textId="3507AF45" w:rsidR="00DF3924" w:rsidRPr="00DF3924" w:rsidRDefault="588CDC0D" w:rsidP="00CB7B09">
    <w:pPr>
      <w:pStyle w:val="BasicParagraph"/>
      <w:tabs>
        <w:tab w:val="center" w:pos="4680"/>
        <w:tab w:val="right" w:pos="9360"/>
      </w:tabs>
      <w:ind w:right="360"/>
      <w:rPr>
        <w:rFonts w:ascii="SourceSansPro-Regular" w:hAnsi="SourceSansPro-Regular" w:cs="SourceSansPro-Regular"/>
        <w:caps/>
        <w:sz w:val="18"/>
        <w:szCs w:val="18"/>
      </w:rPr>
    </w:pPr>
    <w:r w:rsidRPr="588CDC0D">
      <w:rPr>
        <w:rFonts w:ascii="SourceSansPro-Regular" w:hAnsi="SourceSansPro-Regular" w:cs="SourceSansPro-Regular"/>
        <w:caps/>
        <w:sz w:val="18"/>
        <w:szCs w:val="18"/>
      </w:rPr>
      <w:t>EKOCOKE: COAL TO COKE AND MESOPHASE PITCH</w:t>
    </w:r>
    <w:r w:rsidR="00B050F8">
      <w:tab/>
    </w:r>
    <w:r w:rsidR="00B050F8">
      <w:tab/>
    </w:r>
  </w:p>
  <w:p w14:paraId="13C148E7" w14:textId="77777777" w:rsidR="000E2B1A" w:rsidRDefault="000E2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5568" w14:textId="77777777" w:rsidR="00083AAE" w:rsidRDefault="00083AAE" w:rsidP="004A0453">
      <w:r>
        <w:separator/>
      </w:r>
    </w:p>
    <w:p w14:paraId="674D617A" w14:textId="77777777" w:rsidR="00083AAE" w:rsidRDefault="00083AAE"/>
  </w:footnote>
  <w:footnote w:type="continuationSeparator" w:id="0">
    <w:p w14:paraId="33924E1D" w14:textId="77777777" w:rsidR="00083AAE" w:rsidRDefault="00083AAE" w:rsidP="004A0453">
      <w:r>
        <w:continuationSeparator/>
      </w:r>
    </w:p>
    <w:p w14:paraId="0ECB8455" w14:textId="77777777" w:rsidR="00083AAE" w:rsidRDefault="00083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8CDC0D" w14:paraId="48CCE8E1" w14:textId="77777777" w:rsidTr="588CDC0D">
      <w:tc>
        <w:tcPr>
          <w:tcW w:w="3120" w:type="dxa"/>
        </w:tcPr>
        <w:p w14:paraId="393C6B00" w14:textId="05B425E9" w:rsidR="588CDC0D" w:rsidRDefault="588CDC0D" w:rsidP="588CDC0D">
          <w:pPr>
            <w:pStyle w:val="Header"/>
            <w:ind w:left="-115"/>
          </w:pPr>
        </w:p>
      </w:tc>
      <w:tc>
        <w:tcPr>
          <w:tcW w:w="3120" w:type="dxa"/>
        </w:tcPr>
        <w:p w14:paraId="7CC8F5FC" w14:textId="473B4479" w:rsidR="588CDC0D" w:rsidRDefault="588CDC0D" w:rsidP="588CDC0D">
          <w:pPr>
            <w:pStyle w:val="Header"/>
            <w:jc w:val="center"/>
          </w:pPr>
        </w:p>
      </w:tc>
      <w:tc>
        <w:tcPr>
          <w:tcW w:w="3120" w:type="dxa"/>
        </w:tcPr>
        <w:p w14:paraId="7722F885" w14:textId="60635BCB" w:rsidR="588CDC0D" w:rsidRDefault="588CDC0D" w:rsidP="588CDC0D">
          <w:pPr>
            <w:pStyle w:val="Header"/>
            <w:ind w:right="-115"/>
            <w:jc w:val="right"/>
          </w:pPr>
        </w:p>
      </w:tc>
    </w:tr>
  </w:tbl>
  <w:p w14:paraId="647F1B8A" w14:textId="1958767C" w:rsidR="588CDC0D" w:rsidRDefault="588CDC0D" w:rsidP="588CD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68FC"/>
    <w:multiLevelType w:val="hybridMultilevel"/>
    <w:tmpl w:val="C49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E7E2A"/>
    <w:multiLevelType w:val="hybridMultilevel"/>
    <w:tmpl w:val="D38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77F68"/>
    <w:multiLevelType w:val="hybridMultilevel"/>
    <w:tmpl w:val="FB6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137B8"/>
    <w:multiLevelType w:val="hybridMultilevel"/>
    <w:tmpl w:val="9C143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251275">
    <w:abstractNumId w:val="2"/>
  </w:num>
  <w:num w:numId="2" w16cid:durableId="581335125">
    <w:abstractNumId w:val="3"/>
  </w:num>
  <w:num w:numId="3" w16cid:durableId="638414489">
    <w:abstractNumId w:val="1"/>
  </w:num>
  <w:num w:numId="4" w16cid:durableId="68563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33"/>
    <w:rsid w:val="00081F0F"/>
    <w:rsid w:val="00083AAE"/>
    <w:rsid w:val="000E2B1A"/>
    <w:rsid w:val="00190D08"/>
    <w:rsid w:val="001A189F"/>
    <w:rsid w:val="001B3378"/>
    <w:rsid w:val="001E5DDC"/>
    <w:rsid w:val="001E70FB"/>
    <w:rsid w:val="00274533"/>
    <w:rsid w:val="00283E38"/>
    <w:rsid w:val="003563C3"/>
    <w:rsid w:val="0036143D"/>
    <w:rsid w:val="00457241"/>
    <w:rsid w:val="004A0453"/>
    <w:rsid w:val="004D37B6"/>
    <w:rsid w:val="005524BB"/>
    <w:rsid w:val="005E3806"/>
    <w:rsid w:val="0062506B"/>
    <w:rsid w:val="006844E8"/>
    <w:rsid w:val="0068505A"/>
    <w:rsid w:val="00742919"/>
    <w:rsid w:val="00742FAA"/>
    <w:rsid w:val="008207AA"/>
    <w:rsid w:val="00823842"/>
    <w:rsid w:val="00990149"/>
    <w:rsid w:val="009F220D"/>
    <w:rsid w:val="00AA1187"/>
    <w:rsid w:val="00AD1212"/>
    <w:rsid w:val="00AF0A35"/>
    <w:rsid w:val="00B050F8"/>
    <w:rsid w:val="00B25C06"/>
    <w:rsid w:val="00B92C8A"/>
    <w:rsid w:val="00BB40B3"/>
    <w:rsid w:val="00BE19CE"/>
    <w:rsid w:val="00CB7B09"/>
    <w:rsid w:val="00CD76BA"/>
    <w:rsid w:val="00D11882"/>
    <w:rsid w:val="00DA621C"/>
    <w:rsid w:val="00DF3924"/>
    <w:rsid w:val="00E27F44"/>
    <w:rsid w:val="00ED3BC8"/>
    <w:rsid w:val="00F724F1"/>
    <w:rsid w:val="00FB3188"/>
    <w:rsid w:val="00FB39AF"/>
    <w:rsid w:val="1CC98D60"/>
    <w:rsid w:val="588CDC0D"/>
    <w:rsid w:val="61EE92EA"/>
    <w:rsid w:val="66398C57"/>
    <w:rsid w:val="6C14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2FC0"/>
  <w15:chartTrackingRefBased/>
  <w15:docId w15:val="{C72F6386-1088-1943-BE6C-EF3B00DB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621C"/>
    <w:pPr>
      <w:keepNext/>
      <w:keepLines/>
      <w:spacing w:before="240"/>
      <w:jc w:val="center"/>
      <w:outlineLvl w:val="0"/>
    </w:pPr>
    <w:rPr>
      <w:rFonts w:ascii="Arial Black" w:eastAsia="Times New Roman" w:hAnsi="Arial Black"/>
      <w:b/>
      <w:bCs/>
      <w:color w:val="343232"/>
      <w:sz w:val="60"/>
      <w:szCs w:val="60"/>
    </w:rPr>
  </w:style>
  <w:style w:type="paragraph" w:styleId="Heading2">
    <w:name w:val="heading 2"/>
    <w:basedOn w:val="H2"/>
    <w:next w:val="Normal"/>
    <w:link w:val="Heading2Char"/>
    <w:uiPriority w:val="9"/>
    <w:qFormat/>
    <w:rsid w:val="00DA621C"/>
    <w:pPr>
      <w:outlineLvl w:val="1"/>
    </w:pPr>
    <w:rPr>
      <w:rFonts w:ascii="Arial Black" w:hAnsi="Arial Black"/>
      <w:b/>
      <w:bCs/>
      <w:color w:val="343232"/>
      <w:sz w:val="50"/>
      <w:szCs w:val="50"/>
    </w:rPr>
  </w:style>
  <w:style w:type="paragraph" w:styleId="Heading3">
    <w:name w:val="heading 3"/>
    <w:basedOn w:val="H3"/>
    <w:next w:val="Normal"/>
    <w:link w:val="Heading3Char"/>
    <w:uiPriority w:val="9"/>
    <w:qFormat/>
    <w:rsid w:val="00DA621C"/>
    <w:pPr>
      <w:outlineLvl w:val="2"/>
    </w:pPr>
    <w:rPr>
      <w:rFonts w:ascii="Arial Black" w:hAnsi="Arial Black"/>
      <w:b/>
      <w:bCs/>
      <w:color w:val="3432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274533"/>
    <w:pPr>
      <w:widowControl w:val="0"/>
      <w:suppressAutoHyphens/>
      <w:autoSpaceDE w:val="0"/>
      <w:autoSpaceDN w:val="0"/>
      <w:adjustRightInd w:val="0"/>
      <w:spacing w:line="320" w:lineRule="atLeast"/>
      <w:jc w:val="center"/>
      <w:textAlignment w:val="center"/>
    </w:pPr>
    <w:rPr>
      <w:rFonts w:ascii="SourceSansPro-It" w:hAnsi="SourceSansPro-It" w:cs="SourceSansPro-It"/>
      <w:i/>
      <w:iCs/>
      <w:color w:val="000000"/>
      <w:sz w:val="22"/>
      <w:szCs w:val="22"/>
    </w:rPr>
  </w:style>
  <w:style w:type="paragraph" w:customStyle="1" w:styleId="H1">
    <w:name w:val="H1"/>
    <w:basedOn w:val="Caption"/>
    <w:uiPriority w:val="99"/>
    <w:rsid w:val="00274533"/>
    <w:pPr>
      <w:spacing w:line="288" w:lineRule="auto"/>
    </w:pPr>
    <w:rPr>
      <w:rFonts w:ascii="SourceSansPro-Black" w:hAnsi="SourceSansPro-Black" w:cs="SourceSansPro-Black"/>
      <w:sz w:val="72"/>
      <w:szCs w:val="72"/>
    </w:rPr>
  </w:style>
  <w:style w:type="character" w:customStyle="1" w:styleId="Heading1Char">
    <w:name w:val="Heading 1 Char"/>
    <w:link w:val="Heading1"/>
    <w:uiPriority w:val="9"/>
    <w:rsid w:val="00DA621C"/>
    <w:rPr>
      <w:rFonts w:ascii="Arial Black" w:eastAsia="Times New Roman" w:hAnsi="Arial Black" w:cs="Times New Roman"/>
      <w:b/>
      <w:bCs/>
      <w:color w:val="343232"/>
      <w:sz w:val="60"/>
      <w:szCs w:val="60"/>
    </w:rPr>
  </w:style>
  <w:style w:type="paragraph" w:styleId="Subtitle">
    <w:name w:val="Subtitle"/>
    <w:basedOn w:val="Caption"/>
    <w:link w:val="SubtitleChar"/>
    <w:uiPriority w:val="99"/>
    <w:qFormat/>
    <w:rsid w:val="00274533"/>
    <w:pPr>
      <w:spacing w:line="288" w:lineRule="auto"/>
    </w:pPr>
    <w:rPr>
      <w:rFonts w:ascii="Merriweather" w:hAnsi="Merriweather" w:cs="Merriweather"/>
      <w:color w:val="324949"/>
      <w:sz w:val="42"/>
      <w:szCs w:val="42"/>
    </w:rPr>
  </w:style>
  <w:style w:type="character" w:customStyle="1" w:styleId="SubtitleChar">
    <w:name w:val="Subtitle Char"/>
    <w:link w:val="Subtitle"/>
    <w:uiPriority w:val="99"/>
    <w:rsid w:val="00274533"/>
    <w:rPr>
      <w:rFonts w:ascii="Merriweather" w:hAnsi="Merriweather" w:cs="Merriweather"/>
      <w:i/>
      <w:iCs/>
      <w:color w:val="324949"/>
      <w:sz w:val="42"/>
      <w:szCs w:val="42"/>
    </w:rPr>
  </w:style>
  <w:style w:type="paragraph" w:customStyle="1" w:styleId="Author">
    <w:name w:val="Author"/>
    <w:basedOn w:val="Caption"/>
    <w:uiPriority w:val="99"/>
    <w:rsid w:val="00274533"/>
    <w:pPr>
      <w:spacing w:line="432" w:lineRule="atLeast"/>
    </w:pPr>
    <w:rPr>
      <w:rFonts w:ascii="SourceSansPro-Bold" w:hAnsi="SourceSansPro-Bold" w:cs="SourceSansPro-Bold"/>
      <w:b/>
      <w:bCs/>
      <w:i w:val="0"/>
      <w:iCs w:val="0"/>
      <w:sz w:val="36"/>
      <w:szCs w:val="36"/>
    </w:rPr>
  </w:style>
  <w:style w:type="paragraph" w:customStyle="1" w:styleId="BasicParagraph">
    <w:name w:val="[Basic Paragraph]"/>
    <w:basedOn w:val="Normal"/>
    <w:uiPriority w:val="99"/>
    <w:rsid w:val="002745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4A0453"/>
  </w:style>
  <w:style w:type="character" w:customStyle="1" w:styleId="FootnoteTextChar">
    <w:name w:val="Footnote Text Char"/>
    <w:basedOn w:val="DefaultParagraphFont"/>
    <w:link w:val="FootnoteText"/>
    <w:uiPriority w:val="99"/>
    <w:rsid w:val="004A0453"/>
  </w:style>
  <w:style w:type="character" w:styleId="FootnoteReference">
    <w:name w:val="footnote reference"/>
    <w:uiPriority w:val="99"/>
    <w:unhideWhenUsed/>
    <w:rsid w:val="004A0453"/>
    <w:rPr>
      <w:vertAlign w:val="superscript"/>
    </w:rPr>
  </w:style>
  <w:style w:type="paragraph" w:customStyle="1" w:styleId="H2">
    <w:name w:val="H2"/>
    <w:basedOn w:val="Normal"/>
    <w:uiPriority w:val="99"/>
    <w:rsid w:val="00190D08"/>
    <w:pPr>
      <w:widowControl w:val="0"/>
      <w:autoSpaceDE w:val="0"/>
      <w:autoSpaceDN w:val="0"/>
      <w:adjustRightInd w:val="0"/>
      <w:spacing w:after="540" w:line="288" w:lineRule="auto"/>
      <w:textAlignment w:val="center"/>
    </w:pPr>
    <w:rPr>
      <w:rFonts w:ascii="SourceSansPro-Black" w:hAnsi="SourceSansPro-Black" w:cs="SourceSansPro-Black"/>
      <w:color w:val="000000"/>
      <w:sz w:val="56"/>
      <w:szCs w:val="56"/>
    </w:rPr>
  </w:style>
  <w:style w:type="paragraph" w:customStyle="1" w:styleId="H3">
    <w:name w:val="H3"/>
    <w:basedOn w:val="Normal"/>
    <w:uiPriority w:val="99"/>
    <w:rsid w:val="00190D08"/>
    <w:pPr>
      <w:widowControl w:val="0"/>
      <w:suppressAutoHyphens/>
      <w:autoSpaceDE w:val="0"/>
      <w:autoSpaceDN w:val="0"/>
      <w:adjustRightInd w:val="0"/>
      <w:spacing w:after="160" w:line="600" w:lineRule="atLeast"/>
      <w:textAlignment w:val="center"/>
    </w:pPr>
    <w:rPr>
      <w:rFonts w:ascii="SourceSansPro-Black" w:hAnsi="SourceSansPro-Black" w:cs="SourceSansPro-Black"/>
      <w:color w:val="000000"/>
      <w:sz w:val="36"/>
      <w:szCs w:val="36"/>
    </w:rPr>
  </w:style>
  <w:style w:type="paragraph" w:customStyle="1" w:styleId="Paragraph">
    <w:name w:val="Paragraph"/>
    <w:basedOn w:val="Normal"/>
    <w:uiPriority w:val="99"/>
    <w:rsid w:val="00190D08"/>
    <w:pPr>
      <w:widowControl w:val="0"/>
      <w:suppressAutoHyphens/>
      <w:autoSpaceDE w:val="0"/>
      <w:autoSpaceDN w:val="0"/>
      <w:adjustRightInd w:val="0"/>
      <w:spacing w:after="240" w:line="320" w:lineRule="atLeast"/>
      <w:textAlignment w:val="center"/>
    </w:pPr>
    <w:rPr>
      <w:rFonts w:ascii="SourceSansPro-Regular" w:hAnsi="SourceSansPro-Regular" w:cs="SourceSansPro-Regular"/>
      <w:color w:val="000000"/>
      <w:sz w:val="22"/>
      <w:szCs w:val="22"/>
    </w:rPr>
  </w:style>
  <w:style w:type="character" w:customStyle="1" w:styleId="Heading2Char">
    <w:name w:val="Heading 2 Char"/>
    <w:link w:val="Heading2"/>
    <w:uiPriority w:val="9"/>
    <w:rsid w:val="00DA621C"/>
    <w:rPr>
      <w:rFonts w:ascii="Arial Black" w:hAnsi="Arial Black" w:cs="SourceSansPro-Black"/>
      <w:b/>
      <w:bCs/>
      <w:color w:val="343232"/>
      <w:sz w:val="50"/>
      <w:szCs w:val="50"/>
    </w:rPr>
  </w:style>
  <w:style w:type="character" w:customStyle="1" w:styleId="Heading3Char">
    <w:name w:val="Heading 3 Char"/>
    <w:link w:val="Heading3"/>
    <w:uiPriority w:val="9"/>
    <w:rsid w:val="00DA621C"/>
    <w:rPr>
      <w:rFonts w:ascii="Arial Black" w:hAnsi="Arial Black" w:cs="SourceSansPro-Black"/>
      <w:b/>
      <w:bCs/>
      <w:color w:val="343232"/>
      <w:sz w:val="32"/>
      <w:szCs w:val="32"/>
    </w:rPr>
  </w:style>
  <w:style w:type="paragraph" w:customStyle="1" w:styleId="Paragraph-nospaceafter">
    <w:name w:val="Paragraph - no space after"/>
    <w:basedOn w:val="Paragraph"/>
    <w:uiPriority w:val="99"/>
    <w:rsid w:val="001E5DDC"/>
    <w:pPr>
      <w:spacing w:after="0"/>
    </w:pPr>
  </w:style>
  <w:style w:type="paragraph" w:customStyle="1" w:styleId="Paragraph-prelist">
    <w:name w:val="Paragraph - pre list"/>
    <w:basedOn w:val="Paragraph-nospaceafter"/>
    <w:uiPriority w:val="99"/>
    <w:rsid w:val="00F724F1"/>
    <w:pPr>
      <w:spacing w:after="80"/>
    </w:pPr>
  </w:style>
  <w:style w:type="paragraph" w:customStyle="1" w:styleId="UL">
    <w:name w:val="UL"/>
    <w:basedOn w:val="Normal"/>
    <w:uiPriority w:val="99"/>
    <w:rsid w:val="00F724F1"/>
    <w:pPr>
      <w:widowControl w:val="0"/>
      <w:suppressAutoHyphens/>
      <w:autoSpaceDE w:val="0"/>
      <w:autoSpaceDN w:val="0"/>
      <w:adjustRightInd w:val="0"/>
      <w:spacing w:line="320" w:lineRule="atLeast"/>
      <w:ind w:left="660" w:hanging="360"/>
      <w:textAlignment w:val="center"/>
    </w:pPr>
    <w:rPr>
      <w:rFonts w:ascii="SourceSansPro-Regular" w:hAnsi="SourceSansPro-Regular" w:cs="SourceSansPro-Regular"/>
      <w:color w:val="000000"/>
      <w:sz w:val="22"/>
      <w:szCs w:val="22"/>
    </w:rPr>
  </w:style>
  <w:style w:type="paragraph" w:customStyle="1" w:styleId="UL-lastitem">
    <w:name w:val="UL - last item"/>
    <w:basedOn w:val="UL"/>
    <w:uiPriority w:val="99"/>
    <w:rsid w:val="00F724F1"/>
    <w:pPr>
      <w:spacing w:after="200"/>
    </w:pPr>
  </w:style>
  <w:style w:type="paragraph" w:styleId="Header">
    <w:name w:val="header"/>
    <w:basedOn w:val="Normal"/>
    <w:link w:val="HeaderChar"/>
    <w:uiPriority w:val="99"/>
    <w:unhideWhenUsed/>
    <w:rsid w:val="00DF3924"/>
    <w:pPr>
      <w:tabs>
        <w:tab w:val="center" w:pos="4680"/>
        <w:tab w:val="right" w:pos="9360"/>
      </w:tabs>
    </w:pPr>
  </w:style>
  <w:style w:type="character" w:customStyle="1" w:styleId="HeaderChar">
    <w:name w:val="Header Char"/>
    <w:basedOn w:val="DefaultParagraphFont"/>
    <w:link w:val="Header"/>
    <w:uiPriority w:val="99"/>
    <w:rsid w:val="00DF3924"/>
  </w:style>
  <w:style w:type="paragraph" w:styleId="Footer">
    <w:name w:val="footer"/>
    <w:basedOn w:val="Normal"/>
    <w:link w:val="FooterChar"/>
    <w:uiPriority w:val="99"/>
    <w:unhideWhenUsed/>
    <w:rsid w:val="00DF3924"/>
    <w:pPr>
      <w:tabs>
        <w:tab w:val="center" w:pos="4680"/>
        <w:tab w:val="right" w:pos="9360"/>
      </w:tabs>
    </w:pPr>
  </w:style>
  <w:style w:type="character" w:customStyle="1" w:styleId="FooterChar">
    <w:name w:val="Footer Char"/>
    <w:basedOn w:val="DefaultParagraphFont"/>
    <w:link w:val="Footer"/>
    <w:uiPriority w:val="99"/>
    <w:rsid w:val="00DF3924"/>
  </w:style>
  <w:style w:type="character" w:styleId="PageNumber">
    <w:name w:val="page number"/>
    <w:basedOn w:val="DefaultParagraphFont"/>
    <w:uiPriority w:val="99"/>
    <w:semiHidden/>
    <w:unhideWhenUsed/>
    <w:rsid w:val="00DF3924"/>
  </w:style>
  <w:style w:type="paragraph" w:customStyle="1" w:styleId="ULsub">
    <w:name w:val="UL sub"/>
    <w:basedOn w:val="Normal"/>
    <w:uiPriority w:val="99"/>
    <w:rsid w:val="00081F0F"/>
    <w:pPr>
      <w:widowControl w:val="0"/>
      <w:suppressAutoHyphens/>
      <w:autoSpaceDE w:val="0"/>
      <w:autoSpaceDN w:val="0"/>
      <w:adjustRightInd w:val="0"/>
      <w:spacing w:line="320" w:lineRule="atLeast"/>
      <w:ind w:left="1380" w:hanging="360"/>
      <w:textAlignment w:val="center"/>
    </w:pPr>
    <w:rPr>
      <w:rFonts w:ascii="SourceSansPro-Regular" w:hAnsi="SourceSansPro-Regular" w:cs="SourceSansPro-Regular"/>
      <w:color w:val="000000"/>
      <w:sz w:val="22"/>
      <w:szCs w:val="22"/>
    </w:rPr>
  </w:style>
  <w:style w:type="paragraph" w:customStyle="1" w:styleId="p1">
    <w:name w:val="p1"/>
    <w:basedOn w:val="Normal"/>
    <w:rsid w:val="004D37B6"/>
    <w:pPr>
      <w:spacing w:line="167" w:lineRule="atLeast"/>
    </w:pPr>
    <w:rPr>
      <w:rFonts w:ascii="Source Sans Pro" w:hAnsi="Source Sans Pro"/>
      <w:color w:val="424241"/>
      <w:sz w:val="17"/>
      <w:szCs w:val="17"/>
    </w:rPr>
  </w:style>
  <w:style w:type="character" w:customStyle="1" w:styleId="apple-converted-space">
    <w:name w:val="apple-converted-space"/>
    <w:rsid w:val="004D37B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07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Business Plan - Wooden Grain Toy Company</vt:lpstr>
    </vt:vector>
  </TitlesOfParts>
  <Manager/>
  <Company/>
  <LinksUpToDate>false</LinksUpToDate>
  <CharactersWithSpaces>5469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Plan - Wooden Grain Toy Company</dc:title>
  <dc:subject/>
  <dc:creator>The Small Business Administration</dc:creator>
  <cp:keywords>SBA, business plan, toy company</cp:keywords>
  <dc:description>Sample business plan for a toy company.</dc:description>
  <cp:lastModifiedBy>Francois Giraud-Carrier</cp:lastModifiedBy>
  <cp:revision>9</cp:revision>
  <dcterms:created xsi:type="dcterms:W3CDTF">2022-05-02T19:53:00Z</dcterms:created>
  <dcterms:modified xsi:type="dcterms:W3CDTF">2022-05-31T17:34:00Z</dcterms:modified>
  <cp:category/>
</cp:coreProperties>
</file>